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61" w:rsidRPr="00167F23" w:rsidRDefault="00167F23" w:rsidP="00167F23">
      <w:pPr>
        <w:spacing w:after="0" w:line="259" w:lineRule="auto"/>
        <w:ind w:left="23" w:firstLine="0"/>
        <w:jc w:val="center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b/>
          <w:color w:val="auto"/>
          <w:sz w:val="27"/>
        </w:rPr>
        <w:t>Постановление Конституционного Суда РФ от 10 марта</w:t>
      </w:r>
    </w:p>
    <w:p w:rsidR="00CB2C61" w:rsidRPr="00167F23" w:rsidRDefault="00167F23" w:rsidP="00167F23">
      <w:pPr>
        <w:spacing w:after="12"/>
        <w:ind w:left="53"/>
        <w:jc w:val="center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b/>
          <w:color w:val="auto"/>
          <w:sz w:val="27"/>
        </w:rPr>
        <w:t>2017 г. №6-П «По делу о проверке конституционности статьи</w:t>
      </w:r>
    </w:p>
    <w:p w:rsidR="00CB2C61" w:rsidRPr="00167F23" w:rsidRDefault="00167F23" w:rsidP="00167F23">
      <w:pPr>
        <w:spacing w:after="12"/>
        <w:ind w:left="228"/>
        <w:jc w:val="center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b/>
          <w:color w:val="auto"/>
          <w:sz w:val="27"/>
        </w:rPr>
        <w:t>15, пункта 1 статьи 1064, статьи 1072 и пункта 1 статьи</w:t>
      </w:r>
    </w:p>
    <w:p w:rsidR="00CB2C61" w:rsidRPr="00167F23" w:rsidRDefault="00167F23" w:rsidP="00167F23">
      <w:pPr>
        <w:spacing w:after="239"/>
        <w:ind w:left="542" w:hanging="403"/>
        <w:jc w:val="center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b/>
          <w:color w:val="auto"/>
          <w:sz w:val="27"/>
        </w:rPr>
        <w:t xml:space="preserve">1079 Гражданского кодекса Российской Федерации в связи с жалобами граждан А.С. </w:t>
      </w:r>
      <w:proofErr w:type="spellStart"/>
      <w:r w:rsidRPr="00167F23">
        <w:rPr>
          <w:rFonts w:ascii="Arial" w:hAnsi="Arial" w:cs="Arial"/>
          <w:b/>
          <w:color w:val="auto"/>
          <w:sz w:val="27"/>
        </w:rPr>
        <w:t>Аринушенко</w:t>
      </w:r>
      <w:proofErr w:type="spellEnd"/>
      <w:r w:rsidRPr="00167F23">
        <w:rPr>
          <w:rFonts w:ascii="Arial" w:hAnsi="Arial" w:cs="Arial"/>
          <w:b/>
          <w:color w:val="auto"/>
          <w:sz w:val="27"/>
        </w:rPr>
        <w:t xml:space="preserve">, Г.С. </w:t>
      </w:r>
      <w:proofErr w:type="spellStart"/>
      <w:r w:rsidRPr="00167F23">
        <w:rPr>
          <w:rFonts w:ascii="Arial" w:hAnsi="Arial" w:cs="Arial"/>
          <w:b/>
          <w:color w:val="auto"/>
          <w:sz w:val="27"/>
        </w:rPr>
        <w:t>Бересневой</w:t>
      </w:r>
      <w:proofErr w:type="spellEnd"/>
      <w:r w:rsidRPr="00167F23">
        <w:rPr>
          <w:rFonts w:ascii="Arial" w:hAnsi="Arial" w:cs="Arial"/>
          <w:b/>
          <w:color w:val="auto"/>
          <w:sz w:val="27"/>
        </w:rPr>
        <w:t xml:space="preserve"> и других».</w:t>
      </w:r>
    </w:p>
    <w:p w:rsidR="00CB2C61" w:rsidRPr="00167F23" w:rsidRDefault="00167F23" w:rsidP="00167F23">
      <w:pPr>
        <w:spacing w:after="191" w:line="259" w:lineRule="auto"/>
        <w:ind w:left="0" w:firstLine="0"/>
        <w:jc w:val="right"/>
        <w:rPr>
          <w:rFonts w:ascii="Arial" w:hAnsi="Arial" w:cs="Arial"/>
          <w:i/>
          <w:color w:val="auto"/>
          <w:sz w:val="20"/>
          <w:szCs w:val="20"/>
        </w:rPr>
      </w:pPr>
      <w:r w:rsidRPr="00167F23">
        <w:rPr>
          <w:rFonts w:ascii="Arial" w:hAnsi="Arial" w:cs="Arial"/>
          <w:i/>
          <w:color w:val="auto"/>
          <w:sz w:val="20"/>
          <w:szCs w:val="20"/>
        </w:rPr>
        <w:t xml:space="preserve">Именем Российской Федерации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Конституционный Суд Российской Федерации в составе Председателя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В.Д. </w:t>
      </w:r>
      <w:proofErr w:type="spellStart"/>
      <w:r w:rsidRPr="00167F23">
        <w:rPr>
          <w:rFonts w:ascii="Arial" w:hAnsi="Arial" w:cs="Arial"/>
          <w:color w:val="auto"/>
        </w:rPr>
        <w:t>Зорькина</w:t>
      </w:r>
      <w:proofErr w:type="spellEnd"/>
      <w:r w:rsidRPr="00167F23">
        <w:rPr>
          <w:rFonts w:ascii="Arial" w:hAnsi="Arial" w:cs="Arial"/>
          <w:color w:val="auto"/>
        </w:rPr>
        <w:t xml:space="preserve">, судей К.В. </w:t>
      </w:r>
      <w:proofErr w:type="spellStart"/>
      <w:r w:rsidRPr="00167F23">
        <w:rPr>
          <w:rFonts w:ascii="Arial" w:hAnsi="Arial" w:cs="Arial"/>
          <w:color w:val="auto"/>
        </w:rPr>
        <w:t>Арановского</w:t>
      </w:r>
      <w:proofErr w:type="spellEnd"/>
      <w:r w:rsidRPr="00167F23">
        <w:rPr>
          <w:rFonts w:ascii="Arial" w:hAnsi="Arial" w:cs="Arial"/>
          <w:color w:val="auto"/>
        </w:rPr>
        <w:t xml:space="preserve">, А.И. </w:t>
      </w:r>
      <w:proofErr w:type="spellStart"/>
      <w:r w:rsidRPr="00167F23">
        <w:rPr>
          <w:rFonts w:ascii="Arial" w:hAnsi="Arial" w:cs="Arial"/>
          <w:color w:val="auto"/>
        </w:rPr>
        <w:t>Бойцова</w:t>
      </w:r>
      <w:proofErr w:type="spellEnd"/>
      <w:r w:rsidRPr="00167F23">
        <w:rPr>
          <w:rFonts w:ascii="Arial" w:hAnsi="Arial" w:cs="Arial"/>
          <w:color w:val="auto"/>
        </w:rPr>
        <w:t xml:space="preserve">, Н.С. Бондаря,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Г.А. Гаджиева, Ю.М. Данилова, Л.М. </w:t>
      </w:r>
      <w:proofErr w:type="spellStart"/>
      <w:r w:rsidRPr="00167F23">
        <w:rPr>
          <w:rFonts w:ascii="Arial" w:hAnsi="Arial" w:cs="Arial"/>
          <w:color w:val="auto"/>
        </w:rPr>
        <w:t>Жарковой</w:t>
      </w:r>
      <w:proofErr w:type="spellEnd"/>
      <w:r w:rsidRPr="00167F23">
        <w:rPr>
          <w:rFonts w:ascii="Arial" w:hAnsi="Arial" w:cs="Arial"/>
          <w:color w:val="auto"/>
        </w:rPr>
        <w:t>, С.М. Каза</w:t>
      </w:r>
      <w:r w:rsidRPr="00167F23">
        <w:rPr>
          <w:rFonts w:ascii="Arial" w:hAnsi="Arial" w:cs="Arial"/>
          <w:color w:val="auto"/>
        </w:rPr>
        <w:t xml:space="preserve">нцева, С.Д. Князева, </w:t>
      </w:r>
    </w:p>
    <w:p w:rsidR="00CB2C61" w:rsidRPr="00167F23" w:rsidRDefault="00167F23" w:rsidP="00167F23">
      <w:pPr>
        <w:ind w:left="-5" w:right="503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А.Н. </w:t>
      </w:r>
      <w:proofErr w:type="spellStart"/>
      <w:r w:rsidRPr="00167F23">
        <w:rPr>
          <w:rFonts w:ascii="Arial" w:hAnsi="Arial" w:cs="Arial"/>
          <w:color w:val="auto"/>
        </w:rPr>
        <w:t>Кокотова</w:t>
      </w:r>
      <w:proofErr w:type="spellEnd"/>
      <w:r w:rsidRPr="00167F23">
        <w:rPr>
          <w:rFonts w:ascii="Arial" w:hAnsi="Arial" w:cs="Arial"/>
          <w:color w:val="auto"/>
        </w:rPr>
        <w:t xml:space="preserve">, Л.О. </w:t>
      </w:r>
      <w:proofErr w:type="spellStart"/>
      <w:r w:rsidRPr="00167F23">
        <w:rPr>
          <w:rFonts w:ascii="Arial" w:hAnsi="Arial" w:cs="Arial"/>
          <w:color w:val="auto"/>
        </w:rPr>
        <w:t>Красавчиковой</w:t>
      </w:r>
      <w:proofErr w:type="spellEnd"/>
      <w:r w:rsidRPr="00167F23">
        <w:rPr>
          <w:rFonts w:ascii="Arial" w:hAnsi="Arial" w:cs="Arial"/>
          <w:color w:val="auto"/>
        </w:rPr>
        <w:t xml:space="preserve">, С.П. Маврина, Н.В. Мельникова, Ю.Д. </w:t>
      </w:r>
      <w:proofErr w:type="spellStart"/>
      <w:r w:rsidRPr="00167F23">
        <w:rPr>
          <w:rFonts w:ascii="Arial" w:hAnsi="Arial" w:cs="Arial"/>
          <w:color w:val="auto"/>
        </w:rPr>
        <w:t>Рудкина</w:t>
      </w:r>
      <w:proofErr w:type="spellEnd"/>
      <w:r w:rsidRPr="00167F23">
        <w:rPr>
          <w:rFonts w:ascii="Arial" w:hAnsi="Arial" w:cs="Arial"/>
          <w:color w:val="auto"/>
        </w:rPr>
        <w:t xml:space="preserve">, О.С. Хохряковой, В.Г. Ярославцева, </w:t>
      </w:r>
      <w:r w:rsidRPr="00167F23">
        <w:rPr>
          <w:rFonts w:ascii="Arial" w:hAnsi="Arial" w:cs="Arial"/>
          <w:color w:val="auto"/>
        </w:rPr>
        <w:t xml:space="preserve">с участием полномочного представителя Государственной Думы в Конституционном Суде Российской Федерации Т.В. Касаевой, </w:t>
      </w:r>
      <w:r w:rsidRPr="00167F23">
        <w:rPr>
          <w:rFonts w:ascii="Arial" w:hAnsi="Arial" w:cs="Arial"/>
          <w:color w:val="auto"/>
        </w:rPr>
        <w:t xml:space="preserve">полномочного представителя Совета Федерации в Конституционном Суде Российской Федерации А.А. </w:t>
      </w:r>
      <w:proofErr w:type="spellStart"/>
      <w:r w:rsidRPr="00167F23">
        <w:rPr>
          <w:rFonts w:ascii="Arial" w:hAnsi="Arial" w:cs="Arial"/>
          <w:color w:val="auto"/>
        </w:rPr>
        <w:t>Клишаса</w:t>
      </w:r>
      <w:proofErr w:type="spellEnd"/>
      <w:r w:rsidRPr="00167F23">
        <w:rPr>
          <w:rFonts w:ascii="Arial" w:hAnsi="Arial" w:cs="Arial"/>
          <w:color w:val="auto"/>
        </w:rPr>
        <w:t>, полномочного представителя Президента Российской Федерации в Конституционном Суде Рос</w:t>
      </w:r>
      <w:r>
        <w:rPr>
          <w:rFonts w:ascii="Arial" w:hAnsi="Arial" w:cs="Arial"/>
          <w:color w:val="auto"/>
        </w:rPr>
        <w:t xml:space="preserve">сийской Федерации М.В. Кротова, </w:t>
      </w:r>
      <w:r w:rsidRPr="00167F23">
        <w:rPr>
          <w:rFonts w:ascii="Arial" w:hAnsi="Arial" w:cs="Arial"/>
          <w:color w:val="auto"/>
        </w:rPr>
        <w:t>руководствуясь статьей 125 (часть 4)</w:t>
      </w:r>
      <w:r w:rsidRPr="00167F23">
        <w:rPr>
          <w:rFonts w:ascii="Arial" w:hAnsi="Arial" w:cs="Arial"/>
          <w:color w:val="auto"/>
        </w:rPr>
        <w:t xml:space="preserve"> Конституции Российской Федерации, пунктом 3 части первой, частями третьей и четвертой статьи 3, частью первой статьи 21, статьями 36, 74, 86, 96, 97 и 99 Федерального конституционного закона «О Конституционном Суде Российской Федерации», </w:t>
      </w:r>
      <w:r w:rsidRPr="00167F23">
        <w:rPr>
          <w:rFonts w:ascii="Arial" w:hAnsi="Arial" w:cs="Arial"/>
          <w:color w:val="auto"/>
        </w:rPr>
        <w:t>рассмотрел в отк</w:t>
      </w:r>
      <w:r w:rsidRPr="00167F23">
        <w:rPr>
          <w:rFonts w:ascii="Arial" w:hAnsi="Arial" w:cs="Arial"/>
          <w:color w:val="auto"/>
        </w:rPr>
        <w:t xml:space="preserve">рытом заседании дело о проверке конституционности статьи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15, пункта 1 статьи 1064, статьи 1072 и пункта 1 статьи 1079 ГК Российской Федерации.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Поводом к рассмотрению дела явились жалобы граждан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, Г.С. </w:t>
      </w:r>
      <w:proofErr w:type="spellStart"/>
      <w:r w:rsidRPr="00167F23">
        <w:rPr>
          <w:rFonts w:ascii="Arial" w:hAnsi="Arial" w:cs="Arial"/>
          <w:color w:val="auto"/>
        </w:rPr>
        <w:t>Бересневой</w:t>
      </w:r>
      <w:proofErr w:type="spellEnd"/>
      <w:r w:rsidRPr="00167F23">
        <w:rPr>
          <w:rFonts w:ascii="Arial" w:hAnsi="Arial" w:cs="Arial"/>
          <w:color w:val="auto"/>
        </w:rPr>
        <w:t>, В.А. Реутова и О.Н. Середы</w:t>
      </w:r>
      <w:r w:rsidRPr="00167F23">
        <w:rPr>
          <w:rFonts w:ascii="Arial" w:hAnsi="Arial" w:cs="Arial"/>
          <w:color w:val="auto"/>
        </w:rPr>
        <w:t xml:space="preserve">. Основанием к рассмотрению дела явилась обнаружившаяся неопределенность в вопросе о том, соответствуют ли </w:t>
      </w:r>
      <w:proofErr w:type="gramStart"/>
      <w:r w:rsidRPr="00167F23">
        <w:rPr>
          <w:rFonts w:ascii="Arial" w:hAnsi="Arial" w:cs="Arial"/>
          <w:color w:val="auto"/>
        </w:rPr>
        <w:t>Конституции Российской Федерации</w:t>
      </w:r>
      <w:proofErr w:type="gramEnd"/>
      <w:r w:rsidRPr="00167F23">
        <w:rPr>
          <w:rFonts w:ascii="Arial" w:hAnsi="Arial" w:cs="Arial"/>
          <w:color w:val="auto"/>
        </w:rPr>
        <w:t xml:space="preserve"> оспариваемые заявителями законоположения.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Поскольку все жалобы касаются одного и того же предмета, Конституционный </w:t>
      </w:r>
      <w:r w:rsidRPr="00167F23">
        <w:rPr>
          <w:rFonts w:ascii="Arial" w:hAnsi="Arial" w:cs="Arial"/>
          <w:color w:val="auto"/>
        </w:rPr>
        <w:t xml:space="preserve">Суд Российской Федерации, руководствуясь статьей 48 Федерального конституционного закона «О Конституционном Суде Российской Федерации», соединил дела по этим жалобам в одном производстве.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Заслушав сообщение судьи-докладчика В.Г. Ярославцева, объяснения пр</w:t>
      </w:r>
      <w:r w:rsidRPr="00167F23">
        <w:rPr>
          <w:rFonts w:ascii="Arial" w:hAnsi="Arial" w:cs="Arial"/>
          <w:color w:val="auto"/>
        </w:rPr>
        <w:t xml:space="preserve">едставителей сторон, выступления приглашенных в заседание полномочного представителя Правительства Российской Федерации в Конституционном Суде Российской Федерации М.Ю. </w:t>
      </w:r>
      <w:proofErr w:type="spellStart"/>
      <w:r w:rsidRPr="00167F23">
        <w:rPr>
          <w:rFonts w:ascii="Arial" w:hAnsi="Arial" w:cs="Arial"/>
          <w:color w:val="auto"/>
        </w:rPr>
        <w:t>Барщевского</w:t>
      </w:r>
      <w:proofErr w:type="spellEnd"/>
      <w:r w:rsidRPr="00167F23">
        <w:rPr>
          <w:rFonts w:ascii="Arial" w:hAnsi="Arial" w:cs="Arial"/>
          <w:color w:val="auto"/>
        </w:rPr>
        <w:t xml:space="preserve">, а также представителей: от </w:t>
      </w:r>
    </w:p>
    <w:p w:rsidR="00CB2C61" w:rsidRPr="00167F23" w:rsidRDefault="00167F23">
      <w:pPr>
        <w:ind w:left="-5" w:right="130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Верховного Суда Российской Федерации - </w:t>
      </w:r>
      <w:r w:rsidRPr="00167F23">
        <w:rPr>
          <w:rFonts w:ascii="Arial" w:hAnsi="Arial" w:cs="Arial"/>
          <w:color w:val="auto"/>
        </w:rPr>
        <w:t xml:space="preserve">судьи Верховного Суда Российской Федерации С.В. Асташова, от Министерства юстиции Российской Федерации - М.А. Мельниковой, от Генерального прокурора Российской Федерации - Т.А. Васильевой, от Центрального банка Российской Федерации - А.Г. </w:t>
      </w:r>
      <w:proofErr w:type="spellStart"/>
      <w:r w:rsidRPr="00167F23">
        <w:rPr>
          <w:rFonts w:ascii="Arial" w:hAnsi="Arial" w:cs="Arial"/>
          <w:color w:val="auto"/>
        </w:rPr>
        <w:t>Гузнова</w:t>
      </w:r>
      <w:proofErr w:type="spellEnd"/>
      <w:r w:rsidRPr="00167F23">
        <w:rPr>
          <w:rFonts w:ascii="Arial" w:hAnsi="Arial" w:cs="Arial"/>
          <w:color w:val="auto"/>
        </w:rPr>
        <w:t>, от Всеро</w:t>
      </w:r>
      <w:r w:rsidRPr="00167F23">
        <w:rPr>
          <w:rFonts w:ascii="Arial" w:hAnsi="Arial" w:cs="Arial"/>
          <w:color w:val="auto"/>
        </w:rPr>
        <w:t xml:space="preserve">ссийского союза страховщиков - И.Ю. </w:t>
      </w:r>
      <w:proofErr w:type="spellStart"/>
      <w:r w:rsidRPr="00167F23">
        <w:rPr>
          <w:rFonts w:ascii="Arial" w:hAnsi="Arial" w:cs="Arial"/>
          <w:color w:val="auto"/>
        </w:rPr>
        <w:t>Юргенса</w:t>
      </w:r>
      <w:proofErr w:type="spellEnd"/>
      <w:r w:rsidRPr="00167F23">
        <w:rPr>
          <w:rFonts w:ascii="Arial" w:hAnsi="Arial" w:cs="Arial"/>
          <w:color w:val="auto"/>
        </w:rPr>
        <w:t xml:space="preserve">, исследовав представленные документы и иные материалы, Конституционный Суд Российской Федерации установил: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1. Заявители по настоящему делу граждане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, Г.С. </w:t>
      </w:r>
      <w:proofErr w:type="spellStart"/>
      <w:r w:rsidRPr="00167F23">
        <w:rPr>
          <w:rFonts w:ascii="Arial" w:hAnsi="Arial" w:cs="Arial"/>
          <w:color w:val="auto"/>
        </w:rPr>
        <w:t>Береснева</w:t>
      </w:r>
      <w:proofErr w:type="spellEnd"/>
      <w:r w:rsidRPr="00167F23">
        <w:rPr>
          <w:rFonts w:ascii="Arial" w:hAnsi="Arial" w:cs="Arial"/>
          <w:color w:val="auto"/>
        </w:rPr>
        <w:t>, В.А. Реутов и О.Н. Середа оспа</w:t>
      </w:r>
      <w:r w:rsidRPr="00167F23">
        <w:rPr>
          <w:rFonts w:ascii="Arial" w:hAnsi="Arial" w:cs="Arial"/>
          <w:color w:val="auto"/>
        </w:rPr>
        <w:t>ривают конституционность пункта 1 статьи 1064 ГК Российской Федерации, согласно которому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</w:t>
      </w:r>
      <w:r w:rsidRPr="00167F23">
        <w:rPr>
          <w:rFonts w:ascii="Arial" w:hAnsi="Arial" w:cs="Arial"/>
          <w:color w:val="auto"/>
        </w:rPr>
        <w:t>, и статьи 1072 данного Кодекса, согласно которой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 данного Кодекса), в случае, ко</w:t>
      </w:r>
      <w:r w:rsidRPr="00167F23">
        <w:rPr>
          <w:rFonts w:ascii="Arial" w:hAnsi="Arial" w:cs="Arial"/>
          <w:color w:val="auto"/>
        </w:rPr>
        <w:t xml:space="preserve">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 xml:space="preserve">Кроме того, граждане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 и Г.С. </w:t>
      </w:r>
      <w:proofErr w:type="spellStart"/>
      <w:r w:rsidRPr="00167F23">
        <w:rPr>
          <w:rFonts w:ascii="Arial" w:hAnsi="Arial" w:cs="Arial"/>
          <w:color w:val="auto"/>
        </w:rPr>
        <w:t>Береснева</w:t>
      </w:r>
      <w:proofErr w:type="spellEnd"/>
      <w:r w:rsidRPr="00167F23">
        <w:rPr>
          <w:rFonts w:ascii="Arial" w:hAnsi="Arial" w:cs="Arial"/>
          <w:color w:val="auto"/>
        </w:rPr>
        <w:t xml:space="preserve"> оспаривают конституционность сл</w:t>
      </w:r>
      <w:r w:rsidRPr="00167F23">
        <w:rPr>
          <w:rFonts w:ascii="Arial" w:hAnsi="Arial" w:cs="Arial"/>
          <w:color w:val="auto"/>
        </w:rPr>
        <w:t xml:space="preserve">едующих положений Гражданского кодекса Российской Федерации: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статьи 15, предусматривающей,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</w:t>
      </w:r>
      <w:r w:rsidRPr="00167F23">
        <w:rPr>
          <w:rFonts w:ascii="Arial" w:hAnsi="Arial" w:cs="Arial"/>
          <w:color w:val="auto"/>
        </w:rPr>
        <w:t>шем размере (пункт 1);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</w:t>
      </w:r>
      <w:r w:rsidRPr="00167F23">
        <w:rPr>
          <w:rFonts w:ascii="Arial" w:hAnsi="Arial" w:cs="Arial"/>
          <w:color w:val="auto"/>
        </w:rPr>
        <w:t>е это лицо получило бы при обычных условиях гражданского оборота, если бы его право не было нарушено (упущенная выгода); если лицо, нарушившее право, получило вследствие этого доходы, лицо, право которого нарушено, вправе требовать возмещения наряду с друг</w:t>
      </w:r>
      <w:r w:rsidRPr="00167F23">
        <w:rPr>
          <w:rFonts w:ascii="Arial" w:hAnsi="Arial" w:cs="Arial"/>
          <w:color w:val="auto"/>
        </w:rPr>
        <w:t xml:space="preserve">ими убытками упущенной выгоды в размере не меньшем, чем такие доходы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(пункт 2);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пункта 1 статьи 1079, согласно которому юридические лица и граждане, деятельность которых связана с повышенной опасностью для окружающих (использование транспортных средств, </w:t>
      </w:r>
      <w:r w:rsidRPr="00167F23">
        <w:rPr>
          <w:rFonts w:ascii="Arial" w:hAnsi="Arial" w:cs="Arial"/>
          <w:color w:val="auto"/>
        </w:rPr>
        <w:t>механизмов, электрической энергии высокого напряжения, атомной энергии, взрывчатых веществ, сильнодействующих ядов и т.п.; осуществление строительной и иной, связанной с нею деятельности и др.), обязаны возместить вред, причиненный источником повышенной оп</w:t>
      </w:r>
      <w:r w:rsidRPr="00167F23">
        <w:rPr>
          <w:rFonts w:ascii="Arial" w:hAnsi="Arial" w:cs="Arial"/>
          <w:color w:val="auto"/>
        </w:rPr>
        <w:t>асности, если не докажут, что вред возник вследствие непреодолимой силы или умысла потерпевшего; владелец источника повышенной опасности может быть освобожден судом от ответственности полностью или частично также но основаниям, предусмотренным пунктами 2 и</w:t>
      </w:r>
      <w:r w:rsidRPr="00167F23">
        <w:rPr>
          <w:rFonts w:ascii="Arial" w:hAnsi="Arial" w:cs="Arial"/>
          <w:color w:val="auto"/>
        </w:rPr>
        <w:t xml:space="preserve"> 3 статьи 1083 данного Кодекса.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1.1. Ленинский районный суд города Краснодара решением от 8 декабря 2015 года частично удовлетворил исковые требования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 к ОАО «Страховое общество «ЖАСО» и гражданину И. о взыскании страхового возмещения и воз</w:t>
      </w:r>
      <w:r w:rsidRPr="00167F23">
        <w:rPr>
          <w:rFonts w:ascii="Arial" w:hAnsi="Arial" w:cs="Arial"/>
          <w:color w:val="auto"/>
        </w:rPr>
        <w:t xml:space="preserve">мещении ущерба, причиненного в результате </w:t>
      </w:r>
      <w:proofErr w:type="spellStart"/>
      <w:r w:rsidRPr="00167F23">
        <w:rPr>
          <w:rFonts w:ascii="Arial" w:hAnsi="Arial" w:cs="Arial"/>
          <w:color w:val="auto"/>
        </w:rPr>
        <w:t>дорожнотранспортного</w:t>
      </w:r>
      <w:proofErr w:type="spellEnd"/>
      <w:r w:rsidRPr="00167F23">
        <w:rPr>
          <w:rFonts w:ascii="Arial" w:hAnsi="Arial" w:cs="Arial"/>
          <w:color w:val="auto"/>
        </w:rPr>
        <w:t xml:space="preserve"> происшествия. Апелляционным определением судебной коллегии по гражданским делам Краснодарского краевого суда от 19 июля 2016 года данное решение в части взыскания ущерба с гражданина И. отменен</w:t>
      </w:r>
      <w:r w:rsidRPr="00167F23">
        <w:rPr>
          <w:rFonts w:ascii="Arial" w:hAnsi="Arial" w:cs="Arial"/>
          <w:color w:val="auto"/>
        </w:rPr>
        <w:t xml:space="preserve">о, в иске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 в этой части отказано, в остальной части решение оставлено без изменения. Ссылаясь на разъяснения, содержащиеся в обзоре судебной практики Верховного Суда Российской Федерации № 4 (2015), в силу которых с </w:t>
      </w:r>
      <w:proofErr w:type="spellStart"/>
      <w:r w:rsidRPr="00167F23">
        <w:rPr>
          <w:rFonts w:ascii="Arial" w:hAnsi="Arial" w:cs="Arial"/>
          <w:color w:val="auto"/>
        </w:rPr>
        <w:t>причинителя</w:t>
      </w:r>
      <w:proofErr w:type="spellEnd"/>
      <w:r w:rsidRPr="00167F23">
        <w:rPr>
          <w:rFonts w:ascii="Arial" w:hAnsi="Arial" w:cs="Arial"/>
          <w:color w:val="auto"/>
        </w:rPr>
        <w:t xml:space="preserve"> вреда подлежи</w:t>
      </w:r>
      <w:r w:rsidRPr="00167F23">
        <w:rPr>
          <w:rFonts w:ascii="Arial" w:hAnsi="Arial" w:cs="Arial"/>
          <w:color w:val="auto"/>
        </w:rPr>
        <w:t xml:space="preserve">т взысканию дополнительная сумма причиненного потерпевшему ущерба, рассчитываемая в соответствии с Единой методикой определения размера расходов на восстановительный ремонт в отношении поврежденного транспортного средства с учетом износа подлежащих замене </w:t>
      </w:r>
      <w:r w:rsidRPr="00167F23">
        <w:rPr>
          <w:rFonts w:ascii="Arial" w:hAnsi="Arial" w:cs="Arial"/>
          <w:color w:val="auto"/>
        </w:rPr>
        <w:t xml:space="preserve">деталей, суд апелляционной инстанции пришел к выводу, что оснований для взыскания с гражданина И. суммы причиненного ущерба не имеется, поскольку этот ущерб, исчисленный с учетом такого износа, был полностью возмещен страховой компанией.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Решением </w:t>
      </w:r>
      <w:proofErr w:type="spellStart"/>
      <w:r w:rsidRPr="00167F23">
        <w:rPr>
          <w:rFonts w:ascii="Arial" w:hAnsi="Arial" w:cs="Arial"/>
          <w:color w:val="auto"/>
        </w:rPr>
        <w:t>Динского</w:t>
      </w:r>
      <w:proofErr w:type="spellEnd"/>
      <w:r w:rsidRPr="00167F23">
        <w:rPr>
          <w:rFonts w:ascii="Arial" w:hAnsi="Arial" w:cs="Arial"/>
          <w:color w:val="auto"/>
        </w:rPr>
        <w:t xml:space="preserve"> районного суда Краснодарского края от 27 апреля 2016 года, оставленным без изменения апелляционным определением судебной коллегии по гражданским делам Краснодарского краевого суда от 2 августа 2016 года, были частично удовлетворены исковые требования Г.С.</w:t>
      </w:r>
      <w:r w:rsidRPr="00167F23">
        <w:rPr>
          <w:rFonts w:ascii="Arial" w:hAnsi="Arial" w:cs="Arial"/>
          <w:color w:val="auto"/>
        </w:rPr>
        <w:t xml:space="preserve"> </w:t>
      </w:r>
      <w:proofErr w:type="spellStart"/>
      <w:r w:rsidRPr="00167F23">
        <w:rPr>
          <w:rFonts w:ascii="Arial" w:hAnsi="Arial" w:cs="Arial"/>
          <w:color w:val="auto"/>
        </w:rPr>
        <w:t>Бересневой</w:t>
      </w:r>
      <w:proofErr w:type="spellEnd"/>
      <w:r w:rsidRPr="00167F23">
        <w:rPr>
          <w:rFonts w:ascii="Arial" w:hAnsi="Arial" w:cs="Arial"/>
          <w:color w:val="auto"/>
        </w:rPr>
        <w:t xml:space="preserve"> к ПАО СК «Росгосстрах» и гражданину Т. о взыскании страхового возмещения и ущерба, причиненного в результате дорожно-транспортного происшествия, защите прав потребителя и компенсации морального вреда. Оставляя без удовлетворения требования исти</w:t>
      </w:r>
      <w:r w:rsidRPr="00167F23">
        <w:rPr>
          <w:rFonts w:ascii="Arial" w:hAnsi="Arial" w:cs="Arial"/>
          <w:color w:val="auto"/>
        </w:rPr>
        <w:t>цы о доплате страхового возмещения и о взыскании с гражданина Т. суммы причиненного ущерба в размере разницы между ущербом, исчисленным без учета износа подлежащих замене деталей, и ущербом, исчисленным с учетом их износа, суды исходили из того, что страхо</w:t>
      </w:r>
      <w:r w:rsidRPr="00167F23">
        <w:rPr>
          <w:rFonts w:ascii="Arial" w:hAnsi="Arial" w:cs="Arial"/>
          <w:color w:val="auto"/>
        </w:rPr>
        <w:t>вое возмещение выплачено в достаточной для производства восстановительного ремонта автомобиля истицы сумме, которая не превышает предельный размер страховой суммы, установленный статьей 7 Федерального закона «Об обязательном страховании гражданской ответст</w:t>
      </w:r>
      <w:r w:rsidRPr="00167F23">
        <w:rPr>
          <w:rFonts w:ascii="Arial" w:hAnsi="Arial" w:cs="Arial"/>
          <w:color w:val="auto"/>
        </w:rPr>
        <w:t xml:space="preserve">венности владельцев транспортных средств».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proofErr w:type="spellStart"/>
      <w:r w:rsidRPr="00167F23">
        <w:rPr>
          <w:rFonts w:ascii="Arial" w:hAnsi="Arial" w:cs="Arial"/>
          <w:color w:val="auto"/>
        </w:rPr>
        <w:t>Прикубанский</w:t>
      </w:r>
      <w:proofErr w:type="spellEnd"/>
      <w:r w:rsidRPr="00167F23">
        <w:rPr>
          <w:rFonts w:ascii="Arial" w:hAnsi="Arial" w:cs="Arial"/>
          <w:color w:val="auto"/>
        </w:rPr>
        <w:t xml:space="preserve"> районный суд города Краснодара решением от 24 декабря 2015 года частично удовлетворил исковые требования В.А. Реутова к ООО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>«Росгосстрах» и гражданке Б. о защите прав потребителя и взыскании ущерба,</w:t>
      </w:r>
      <w:r w:rsidRPr="00167F23">
        <w:rPr>
          <w:rFonts w:ascii="Arial" w:hAnsi="Arial" w:cs="Arial"/>
          <w:color w:val="auto"/>
        </w:rPr>
        <w:t xml:space="preserve"> причиненного в результате дорожно-транспортного происшествия. Основываясь на выводах судебной автотехнической экспертизы, установившей, что сумма восстановительного ремонта автомобиля истца с учетом износа подлежащих замене деталей составляет 81 217,53 ру</w:t>
      </w:r>
      <w:r w:rsidRPr="00167F23">
        <w:rPr>
          <w:rFonts w:ascii="Arial" w:hAnsi="Arial" w:cs="Arial"/>
          <w:color w:val="auto"/>
        </w:rPr>
        <w:t>б., а без учета износа - 120 510,74 руб., суд взыскал с ООО «Росгосстрах» (принимая во внимание выплаченное им страховое возмещение в размере 83 000 руб.) 12 017,5 руб. Исковые требования, предъявленные к гражданке Б., суд посчитал необоснованными исходя и</w:t>
      </w:r>
      <w:r w:rsidRPr="00167F23">
        <w:rPr>
          <w:rFonts w:ascii="Arial" w:hAnsi="Arial" w:cs="Arial"/>
          <w:color w:val="auto"/>
        </w:rPr>
        <w:t>з того, что в данном случае сумма причиненного ущерба не превышает предельную сумму страхового возмещения, составляющую 120 000 руб., и в силу закона подлежит взысканию со страховой компании. С апелляционным определением судебной коллегии по гражданским де</w:t>
      </w:r>
      <w:r w:rsidRPr="00167F23">
        <w:rPr>
          <w:rFonts w:ascii="Arial" w:hAnsi="Arial" w:cs="Arial"/>
          <w:color w:val="auto"/>
        </w:rPr>
        <w:t xml:space="preserve">лам Краснодарского краевого суда от 7 апреля 2016 года, которым решение суда первой инстанции было изменено в части взыскания неустойки и компенсации морального вреда, в остальной части - оставлено без изменения, согласился судья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Краснодарского краевого с</w:t>
      </w:r>
      <w:r w:rsidRPr="00167F23">
        <w:rPr>
          <w:rFonts w:ascii="Arial" w:hAnsi="Arial" w:cs="Arial"/>
          <w:color w:val="auto"/>
        </w:rPr>
        <w:t>уда, отметивший в определении от 1 августа 2016 года, что суд первой инстанции, отказывая в удовлетворении требований В.А. Реутова к гражданке Б., действовал правомерно, поскольку причиненный истцу ущерб в полном объеме взыскан с ООО «Росгосстрах» в предел</w:t>
      </w:r>
      <w:r w:rsidRPr="00167F23">
        <w:rPr>
          <w:rFonts w:ascii="Arial" w:hAnsi="Arial" w:cs="Arial"/>
          <w:color w:val="auto"/>
        </w:rPr>
        <w:t xml:space="preserve">ах лимита ответственности страховой компании.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Решением </w:t>
      </w:r>
      <w:proofErr w:type="spellStart"/>
      <w:r w:rsidRPr="00167F23">
        <w:rPr>
          <w:rFonts w:ascii="Arial" w:hAnsi="Arial" w:cs="Arial"/>
          <w:color w:val="auto"/>
        </w:rPr>
        <w:t>Прикубанского</w:t>
      </w:r>
      <w:proofErr w:type="spellEnd"/>
      <w:r w:rsidRPr="00167F23">
        <w:rPr>
          <w:rFonts w:ascii="Arial" w:hAnsi="Arial" w:cs="Arial"/>
          <w:color w:val="auto"/>
        </w:rPr>
        <w:t xml:space="preserve"> районного суда города Краснодара от 16 июня 2015 года исковые требования О.Н. Середы к ОСАО «Ингосстрах» и ООО «СИНГЕНТА» о возмещении ущерба, причиненного в результате дорожно-транспорт</w:t>
      </w:r>
      <w:r w:rsidRPr="00167F23">
        <w:rPr>
          <w:rFonts w:ascii="Arial" w:hAnsi="Arial" w:cs="Arial"/>
          <w:color w:val="auto"/>
        </w:rPr>
        <w:t xml:space="preserve">ного происшествия, взыскании неустойки, компенсации морального вреда, штрафа и судебных расходов были удовлетворены частично. </w:t>
      </w:r>
      <w:proofErr w:type="gramStart"/>
      <w:r w:rsidRPr="00167F23">
        <w:rPr>
          <w:rFonts w:ascii="Arial" w:hAnsi="Arial" w:cs="Arial"/>
          <w:color w:val="auto"/>
        </w:rPr>
        <w:t>Исходя из того что</w:t>
      </w:r>
      <w:proofErr w:type="gramEnd"/>
      <w:r w:rsidRPr="00167F23">
        <w:rPr>
          <w:rFonts w:ascii="Arial" w:hAnsi="Arial" w:cs="Arial"/>
          <w:color w:val="auto"/>
        </w:rPr>
        <w:t xml:space="preserve"> судебной автотехнической экспертизой было установлено, что сумма восстановительного ремонта принадлежащего истц</w:t>
      </w:r>
      <w:r w:rsidRPr="00167F23">
        <w:rPr>
          <w:rFonts w:ascii="Arial" w:hAnsi="Arial" w:cs="Arial"/>
          <w:color w:val="auto"/>
        </w:rPr>
        <w:t>у автомобиля с учетом износа подлежащих замене деталей составляет 170 476,14 руб., утрата товарной стоимости - 14 820 руб., а причиненный истцу ущерб частично возмещен, суд взыскал в его пользу сумму страхового возмещения в виде разницы между размером восс</w:t>
      </w:r>
      <w:r w:rsidRPr="00167F23">
        <w:rPr>
          <w:rFonts w:ascii="Arial" w:hAnsi="Arial" w:cs="Arial"/>
          <w:color w:val="auto"/>
        </w:rPr>
        <w:t>тановительного ремонта (с учетом утраты товарной стоимости) и выплаченной страховой суммой. Оснований для удовлетворения исковых требований о взыскании с ООО «СИНГЕНТА» суммы ущерба в размере 19 973,89 руб. суд не нашел, указав, что причиненный истцу ущерб</w:t>
      </w:r>
      <w:r w:rsidRPr="00167F23">
        <w:rPr>
          <w:rFonts w:ascii="Arial" w:hAnsi="Arial" w:cs="Arial"/>
          <w:color w:val="auto"/>
        </w:rPr>
        <w:t xml:space="preserve"> возмещен в полном объеме за счет страховой выплаты. Апелляционным определением судебной коллегии по гражданским делам Краснодарского краевого суда от 25 августа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2015 года решение суда первой инстанции оставлено без изменения. Определением судьи Краснодар</w:t>
      </w:r>
      <w:r w:rsidRPr="00167F23">
        <w:rPr>
          <w:rFonts w:ascii="Arial" w:hAnsi="Arial" w:cs="Arial"/>
          <w:color w:val="auto"/>
        </w:rPr>
        <w:t xml:space="preserve">ского краевого суда от 20 ноября 2015 года и определением судьи Верховного Суда Российской Федерации от 16 марта 2016 года в передаче кассационных жалоб для рассмотрения в судебном заседании суда кассационной инстанции представителю О.Н. Середы отказано.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1.2. Как следует из статей 36, 74, 96 и 97 Федерального конституционного закона «О Конституционном Суде Российской Федерации», конкретизирующих предписания статьи 125 (часть 4) Конституции Российской Федерации, Конституционный Суд Российской Федерации пров</w:t>
      </w:r>
      <w:r w:rsidRPr="00167F23">
        <w:rPr>
          <w:rFonts w:ascii="Arial" w:hAnsi="Arial" w:cs="Arial"/>
          <w:color w:val="auto"/>
        </w:rPr>
        <w:t>еряет по жалобе гражданина на нарушение конституционных прав и свобод конституционность законоположений, примененных в его деле, рассмотрение которого завершено в суде, и принимает постановление только по предмету, указанному в жалобе, и лишь в отношении т</w:t>
      </w:r>
      <w:r w:rsidRPr="00167F23">
        <w:rPr>
          <w:rFonts w:ascii="Arial" w:hAnsi="Arial" w:cs="Arial"/>
          <w:color w:val="auto"/>
        </w:rPr>
        <w:t>ой части акта, конституционность которой подвергается сомнению, оценивая при этом как буквальный смысл рассматриваемых законоположений, так и смысл, придаваемый им официальным и иным толкованием или сложившейся правоприменительной практикой, а также исходя</w:t>
      </w:r>
      <w:r w:rsidRPr="00167F23">
        <w:rPr>
          <w:rFonts w:ascii="Arial" w:hAnsi="Arial" w:cs="Arial"/>
          <w:color w:val="auto"/>
        </w:rPr>
        <w:t xml:space="preserve"> из их места в системе правовых норм, не будучи связанным при принятии решения основаниями и доводами, изложенными в жалобе.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Нарушение оспариваемыми положениями Гражданского кодекса Российской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Федерации своих прав, гарантированных статьями 15 (части 1 и </w:t>
      </w:r>
      <w:r w:rsidRPr="00167F23">
        <w:rPr>
          <w:rFonts w:ascii="Arial" w:hAnsi="Arial" w:cs="Arial"/>
          <w:color w:val="auto"/>
        </w:rPr>
        <w:t xml:space="preserve">2), 19 (часть 1), 35 (части 1 и 2) и 55 (часть 2) Конституции Российской Федерации, граждане А.С.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, Г.С. </w:t>
      </w:r>
      <w:proofErr w:type="spellStart"/>
      <w:r w:rsidRPr="00167F23">
        <w:rPr>
          <w:rFonts w:ascii="Arial" w:hAnsi="Arial" w:cs="Arial"/>
          <w:color w:val="auto"/>
        </w:rPr>
        <w:t>Береснева</w:t>
      </w:r>
      <w:proofErr w:type="spellEnd"/>
      <w:r w:rsidRPr="00167F23">
        <w:rPr>
          <w:rFonts w:ascii="Arial" w:hAnsi="Arial" w:cs="Arial"/>
          <w:color w:val="auto"/>
        </w:rPr>
        <w:t>, В.А. Реутов и О.Н. Середа усматривают в том, что эти положения, допуская в силу присущей им неопределенности возможность возмещени</w:t>
      </w:r>
      <w:r w:rsidRPr="00167F23">
        <w:rPr>
          <w:rFonts w:ascii="Arial" w:hAnsi="Arial" w:cs="Arial"/>
          <w:color w:val="auto"/>
        </w:rPr>
        <w:t>я лицом, виновным в совершении дорожно-транспортного происшествия, причиненного им имущественного вреда, исчисленного на основании Единой методики определения размера расходов на восстановительный ремонт в отношении поврежденного транспортного средства с у</w:t>
      </w:r>
      <w:r w:rsidRPr="00167F23">
        <w:rPr>
          <w:rFonts w:ascii="Arial" w:hAnsi="Arial" w:cs="Arial"/>
          <w:color w:val="auto"/>
        </w:rPr>
        <w:t xml:space="preserve">четом </w:t>
      </w:r>
      <w:r w:rsidRPr="00167F23">
        <w:rPr>
          <w:rFonts w:ascii="Arial" w:hAnsi="Arial" w:cs="Arial"/>
          <w:color w:val="auto"/>
        </w:rPr>
        <w:lastRenderedPageBreak/>
        <w:t xml:space="preserve">износа подлежащих замене деталей, узлов и агрегатов транспортного средства, ограничивают тем самым право собственника транспортного средства требовать полного возмещения вреда с его непосредственного </w:t>
      </w:r>
      <w:proofErr w:type="spellStart"/>
      <w:r w:rsidRPr="00167F23">
        <w:rPr>
          <w:rFonts w:ascii="Arial" w:hAnsi="Arial" w:cs="Arial"/>
          <w:color w:val="auto"/>
        </w:rPr>
        <w:t>причинителя</w:t>
      </w:r>
      <w:proofErr w:type="spellEnd"/>
      <w:r w:rsidRPr="00167F23">
        <w:rPr>
          <w:rFonts w:ascii="Arial" w:hAnsi="Arial" w:cs="Arial"/>
          <w:color w:val="auto"/>
        </w:rPr>
        <w:t xml:space="preserve">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Соответственно, положения статьи 15,</w:t>
      </w:r>
      <w:r w:rsidRPr="00167F23">
        <w:rPr>
          <w:rFonts w:ascii="Arial" w:hAnsi="Arial" w:cs="Arial"/>
          <w:color w:val="auto"/>
        </w:rPr>
        <w:t xml:space="preserve"> пункта 1 статьи 1064, статьи 1072 и пункта 1 статьи 1079 ГК Российской Федерации являются предметом рассмотрения Конституционного Суда Российской Федерации по настоящему делу постольку, поскольку на основании этих положений в их взаимосвязи разрешается во</w:t>
      </w:r>
      <w:r w:rsidRPr="00167F23">
        <w:rPr>
          <w:rFonts w:ascii="Arial" w:hAnsi="Arial" w:cs="Arial"/>
          <w:color w:val="auto"/>
        </w:rPr>
        <w:t>прос о возможности возмещения потерпевшему - владельцу транспортного средства вреда, причиненного ему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</w:t>
      </w:r>
      <w:r w:rsidRPr="00167F23">
        <w:rPr>
          <w:rFonts w:ascii="Arial" w:hAnsi="Arial" w:cs="Arial"/>
          <w:color w:val="auto"/>
        </w:rPr>
        <w:t xml:space="preserve">, в размере, превышающем размер страхового возмещения, подлежащего выплате потерпевшему страховой компанией. </w:t>
      </w:r>
    </w:p>
    <w:p w:rsidR="00CB2C61" w:rsidRPr="00167F23" w:rsidRDefault="00167F23">
      <w:pPr>
        <w:numPr>
          <w:ilvl w:val="0"/>
          <w:numId w:val="1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Согласно Конституции Российской Федерации в России признаются и гарантируются права и свободы человека и гражданина (статья 17, часть 1), право ча</w:t>
      </w:r>
      <w:r w:rsidRPr="00167F23">
        <w:rPr>
          <w:rFonts w:ascii="Arial" w:hAnsi="Arial" w:cs="Arial"/>
          <w:color w:val="auto"/>
        </w:rPr>
        <w:t>стной собственности охраняется законом (статья 35, часть 1), гарантируется государственная защита прав и свобод человека и гражданина (статья 45, часть 1), каждый вправе защищать свои права и свободы всеми способами, не запрещенными законом (статья 45, час</w:t>
      </w:r>
      <w:r w:rsidRPr="00167F23">
        <w:rPr>
          <w:rFonts w:ascii="Arial" w:hAnsi="Arial" w:cs="Arial"/>
          <w:color w:val="auto"/>
        </w:rPr>
        <w:t xml:space="preserve">ть 2), каждому гарантируется судебная защита его прав и свобод (статья 46, часть 1), государство обеспечивает потерпевшим доступ к правосудию и компенсацию причиненного ущерба (статья 52).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Как неоднократно отмечал Конституционный Суд Российской Федерации,</w:t>
      </w:r>
      <w:r w:rsidRPr="00167F23">
        <w:rPr>
          <w:rFonts w:ascii="Arial" w:hAnsi="Arial" w:cs="Arial"/>
          <w:color w:val="auto"/>
        </w:rPr>
        <w:t xml:space="preserve"> собственность, будучи материальной основой и экономическим выражением свободы личности, не только является необходимым условием свободного осуществления предпринимательской и иной не запрещенной законом экономической деятельности, но и гарантирует как реа</w:t>
      </w:r>
      <w:r w:rsidRPr="00167F23">
        <w:rPr>
          <w:rFonts w:ascii="Arial" w:hAnsi="Arial" w:cs="Arial"/>
          <w:color w:val="auto"/>
        </w:rPr>
        <w:t>лизацию иных прав и свобод человека и гражданина, так и исполнение обусловленных ею обязанностей, а право частной собственности как элемент конституционного статуса личности определяет, наряду с другими непосредственно действующими правами и свободами чело</w:t>
      </w:r>
      <w:r w:rsidRPr="00167F23">
        <w:rPr>
          <w:rFonts w:ascii="Arial" w:hAnsi="Arial" w:cs="Arial"/>
          <w:color w:val="auto"/>
        </w:rPr>
        <w:t xml:space="preserve">века и гражданина, смысл, содержание и применение законов, деятельность законодательной и исполнительной власти, местного самоуправления и обеспечивается правосудием (постановления от 14 мая 2012 года № 11-П и от 24 марта 2015 года № 5-П).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Указанные полож</w:t>
      </w:r>
      <w:r w:rsidRPr="00167F23">
        <w:rPr>
          <w:rFonts w:ascii="Arial" w:hAnsi="Arial" w:cs="Arial"/>
          <w:color w:val="auto"/>
        </w:rPr>
        <w:t>ения Конституции Российской Федерации обусловливают необходимость создания системы охраны права частной собственности, включая как превентивные меры, направленные на недопущение его нарушений, так и восстановительные меры, целью которых является восстановл</w:t>
      </w:r>
      <w:r w:rsidRPr="00167F23">
        <w:rPr>
          <w:rFonts w:ascii="Arial" w:hAnsi="Arial" w:cs="Arial"/>
          <w:color w:val="auto"/>
        </w:rPr>
        <w:t>ение нарушенного права или возмещение причиненного в результате его нарушения ущерба, а в конечном счете - приведение данного права в состояние, в котором оно находилось до нарушения, с тем чтобы создавались максимально благоприятные условия для функционир</w:t>
      </w:r>
      <w:r w:rsidRPr="00167F23">
        <w:rPr>
          <w:rFonts w:ascii="Arial" w:hAnsi="Arial" w:cs="Arial"/>
          <w:color w:val="auto"/>
        </w:rPr>
        <w:t xml:space="preserve">ования общества и государства в целом и экономических отношений в частности.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Соответственно, федеральный законодатель, осуществляя </w:t>
      </w:r>
      <w:proofErr w:type="gramStart"/>
      <w:r w:rsidRPr="00167F23">
        <w:rPr>
          <w:rFonts w:ascii="Arial" w:hAnsi="Arial" w:cs="Arial"/>
          <w:color w:val="auto"/>
        </w:rPr>
        <w:t>в рамках</w:t>
      </w:r>
      <w:proofErr w:type="gramEnd"/>
      <w:r w:rsidRPr="00167F23">
        <w:rPr>
          <w:rFonts w:ascii="Arial" w:hAnsi="Arial" w:cs="Arial"/>
          <w:color w:val="auto"/>
        </w:rPr>
        <w:t xml:space="preserve"> предоставленных ему Конституцией Российской Федерации дискреционных полномочий регулирование и защиту права частной</w:t>
      </w:r>
      <w:r w:rsidRPr="00167F23">
        <w:rPr>
          <w:rFonts w:ascii="Arial" w:hAnsi="Arial" w:cs="Arial"/>
          <w:color w:val="auto"/>
        </w:rPr>
        <w:t xml:space="preserve"> собственности (статья 71, пункты «в», «о»), обязан обеспечивать разумный баланс прав и обязанностей всех участников гражданского оборота в этой сфере с учетом вытекающего из ее статьи 17 (часть 3) требования о том, что осуществление прав и свобод человека</w:t>
      </w:r>
      <w:r w:rsidRPr="00167F23">
        <w:rPr>
          <w:rFonts w:ascii="Arial" w:hAnsi="Arial" w:cs="Arial"/>
          <w:color w:val="auto"/>
        </w:rPr>
        <w:t xml:space="preserve"> и гражданина не должно нарушать права и свободы других лиц. </w:t>
      </w:r>
    </w:p>
    <w:p w:rsidR="00CB2C61" w:rsidRPr="00167F23" w:rsidRDefault="00167F23">
      <w:pPr>
        <w:numPr>
          <w:ilvl w:val="0"/>
          <w:numId w:val="1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Гражданский кодекс Российской Федерации, называя в числе основных начал гражданского законодательства равенство участников регулируемых им отношений, неприкосновенность собственности, свободу до</w:t>
      </w:r>
      <w:r w:rsidRPr="00167F23">
        <w:rPr>
          <w:rFonts w:ascii="Arial" w:hAnsi="Arial" w:cs="Arial"/>
          <w:color w:val="auto"/>
        </w:rPr>
        <w:t>говора, недопустимость произвольного вмешательства кого-либо в частные дела, необходимость беспрепятственного осуществления гражданских прав, обеспечения восстановления нарушенных прав, их судебной защиты (пункт 1 статьи 1), конкретизирует тем самым положе</w:t>
      </w:r>
      <w:r w:rsidRPr="00167F23">
        <w:rPr>
          <w:rFonts w:ascii="Arial" w:hAnsi="Arial" w:cs="Arial"/>
          <w:color w:val="auto"/>
        </w:rPr>
        <w:t xml:space="preserve">ния Конституции Российской Федерации, провозглашающие свободу экономической деятельности в качестве одной из основ конституционного строя (статья 8, часть 1) и гарантирующие каждому право </w:t>
      </w:r>
      <w:r w:rsidRPr="00167F23">
        <w:rPr>
          <w:rFonts w:ascii="Arial" w:hAnsi="Arial" w:cs="Arial"/>
          <w:color w:val="auto"/>
        </w:rPr>
        <w:lastRenderedPageBreak/>
        <w:t>на свободное использование своих способностей и имущества для предпр</w:t>
      </w:r>
      <w:r w:rsidRPr="00167F23">
        <w:rPr>
          <w:rFonts w:ascii="Arial" w:hAnsi="Arial" w:cs="Arial"/>
          <w:color w:val="auto"/>
        </w:rPr>
        <w:t xml:space="preserve">инимательской и иной не запрещенной законом экономической деятельности (статья 34, часть 1).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 основным положениям гражданского законодательства относится и статья 15 ГК Российской Федерации, позволяющая лицу, право которого нарушено, требовать полного во</w:t>
      </w:r>
      <w:r w:rsidRPr="00167F23">
        <w:rPr>
          <w:rFonts w:ascii="Arial" w:hAnsi="Arial" w:cs="Arial"/>
          <w:color w:val="auto"/>
        </w:rPr>
        <w:t>змещения причиненных ему убытков, если законом или договором не предусмотрено возмещение убытков в меньшем размере (пункт 1). Обязательства, возникающие из причинения вреда (</w:t>
      </w:r>
      <w:proofErr w:type="spellStart"/>
      <w:r w:rsidRPr="00167F23">
        <w:rPr>
          <w:rFonts w:ascii="Arial" w:hAnsi="Arial" w:cs="Arial"/>
          <w:color w:val="auto"/>
        </w:rPr>
        <w:t>деликтные</w:t>
      </w:r>
      <w:proofErr w:type="spellEnd"/>
      <w:r w:rsidRPr="00167F23">
        <w:rPr>
          <w:rFonts w:ascii="Arial" w:hAnsi="Arial" w:cs="Arial"/>
          <w:color w:val="auto"/>
        </w:rPr>
        <w:t xml:space="preserve"> обязат</w:t>
      </w:r>
      <w:bookmarkStart w:id="0" w:name="_GoBack"/>
      <w:bookmarkEnd w:id="0"/>
      <w:r w:rsidRPr="00167F23">
        <w:rPr>
          <w:rFonts w:ascii="Arial" w:hAnsi="Arial" w:cs="Arial"/>
          <w:color w:val="auto"/>
        </w:rPr>
        <w:t>ельства), включая вред, причиненный имуществу гражданина при экспл</w:t>
      </w:r>
      <w:r w:rsidRPr="00167F23">
        <w:rPr>
          <w:rFonts w:ascii="Arial" w:hAnsi="Arial" w:cs="Arial"/>
          <w:color w:val="auto"/>
        </w:rPr>
        <w:t xml:space="preserve">уатации транспортных средств другими лицами, регламентируются главой 59 данного Кодекса, закрепляющей в статье 1064 </w:t>
      </w:r>
      <w:proofErr w:type="gramStart"/>
      <w:r w:rsidRPr="00167F23">
        <w:rPr>
          <w:rFonts w:ascii="Arial" w:hAnsi="Arial" w:cs="Arial"/>
          <w:color w:val="auto"/>
        </w:rPr>
        <w:t>общее</w:t>
      </w:r>
      <w:proofErr w:type="gramEnd"/>
      <w:r w:rsidRPr="00167F23">
        <w:rPr>
          <w:rFonts w:ascii="Arial" w:hAnsi="Arial" w:cs="Arial"/>
          <w:color w:val="auto"/>
        </w:rPr>
        <w:t xml:space="preserve"> правило, согласно которому в этих случаях вред, причиненный личности или имуществу гражданина, а также вред, причиненный имуществу юри</w:t>
      </w:r>
      <w:r w:rsidRPr="00167F23">
        <w:rPr>
          <w:rFonts w:ascii="Arial" w:hAnsi="Arial" w:cs="Arial"/>
          <w:color w:val="auto"/>
        </w:rPr>
        <w:t xml:space="preserve">дического лица, подлежит возмещению в полном объеме лицом, причинившим вред (пункт 1). В развитие приведенных положений Гражданского кодекса Российской Федерации его статья 1072 предусматривает необходимость возмещения потерпевшему разницы между страховым </w:t>
      </w:r>
      <w:r w:rsidRPr="00167F23">
        <w:rPr>
          <w:rFonts w:ascii="Arial" w:hAnsi="Arial" w:cs="Arial"/>
          <w:color w:val="auto"/>
        </w:rPr>
        <w:t xml:space="preserve">возмещением и фактическим размером ущерба в случае, когда гражданская ответственность владельца транспортного средства была застрахована и страхового возмещения недостаточно для того, чтобы полностью возместить причиненный вред.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Статья 1079 ГК Российской Федерации, устанавливающая правила возмещения вреда, причиненного источником повышенной опасности, каких-либо специальных положений, отступающих от общего принципа полного возмещения вреда, не содержит, упоминая лишь о возможности</w:t>
      </w:r>
      <w:r w:rsidRPr="00167F23">
        <w:rPr>
          <w:rFonts w:ascii="Arial" w:hAnsi="Arial" w:cs="Arial"/>
          <w:color w:val="auto"/>
        </w:rPr>
        <w:t xml:space="preserve"> освобождения судом владельца источника повышенной опасности от ответственности полностью или частично по основаниям, предусмотренным пунктами 2 и 3 статьи 1083 данного Кодекса, т.е. если грубая неосторожность самого потерпевшего содействовала возникновени</w:t>
      </w:r>
      <w:r w:rsidRPr="00167F23">
        <w:rPr>
          <w:rFonts w:ascii="Arial" w:hAnsi="Arial" w:cs="Arial"/>
          <w:color w:val="auto"/>
        </w:rPr>
        <w:t xml:space="preserve">ю или увеличению вреда, а также с учетом имущественного положения гражданина, являющегося </w:t>
      </w:r>
      <w:proofErr w:type="spellStart"/>
      <w:r w:rsidRPr="00167F23">
        <w:rPr>
          <w:rFonts w:ascii="Arial" w:hAnsi="Arial" w:cs="Arial"/>
          <w:color w:val="auto"/>
        </w:rPr>
        <w:t>причинителем</w:t>
      </w:r>
      <w:proofErr w:type="spellEnd"/>
      <w:r w:rsidRPr="00167F23">
        <w:rPr>
          <w:rFonts w:ascii="Arial" w:hAnsi="Arial" w:cs="Arial"/>
          <w:color w:val="auto"/>
        </w:rPr>
        <w:t xml:space="preserve"> вреда. Более того, пункт 1 статьи 1079 ГК Российской Федерации - в изъятие из общего принципа вины - закрепляет, что ответственность за вред, причиненный</w:t>
      </w:r>
      <w:r w:rsidRPr="00167F23">
        <w:rPr>
          <w:rFonts w:ascii="Arial" w:hAnsi="Arial" w:cs="Arial"/>
          <w:color w:val="auto"/>
        </w:rPr>
        <w:t xml:space="preserve"> деятельностью, создающей повышенную опасность для окружающих, наступает независимо от вины </w:t>
      </w:r>
      <w:proofErr w:type="spellStart"/>
      <w:r w:rsidRPr="00167F23">
        <w:rPr>
          <w:rFonts w:ascii="Arial" w:hAnsi="Arial" w:cs="Arial"/>
          <w:color w:val="auto"/>
        </w:rPr>
        <w:t>причинителя</w:t>
      </w:r>
      <w:proofErr w:type="spellEnd"/>
      <w:r w:rsidRPr="00167F23">
        <w:rPr>
          <w:rFonts w:ascii="Arial" w:hAnsi="Arial" w:cs="Arial"/>
          <w:color w:val="auto"/>
        </w:rPr>
        <w:t xml:space="preserve"> вреда.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Деятельность, создающая повышенную опасность для окружающих, в том числе связанная с использованием источника повышенной опасности, обязывает ос</w:t>
      </w:r>
      <w:r w:rsidRPr="00167F23">
        <w:rPr>
          <w:rFonts w:ascii="Arial" w:hAnsi="Arial" w:cs="Arial"/>
          <w:color w:val="auto"/>
        </w:rPr>
        <w:t>уществляющих ее лиц, как указал Конституционный Суд Российской Федерации в Определении от 4 октября 2012 года № 1833-О, к особой осторожности и осмотрительности, поскольку многократно увеличивает риск причинения вреда третьим лицам, что обусловливает введе</w:t>
      </w:r>
      <w:r w:rsidRPr="00167F23">
        <w:rPr>
          <w:rFonts w:ascii="Arial" w:hAnsi="Arial" w:cs="Arial"/>
          <w:color w:val="auto"/>
        </w:rPr>
        <w:t>ние правил, возлагающих на владельцев источников повышенной опасности - по сравнению с лицами, деятельность которых с повышенной опасностью не связана, - повышенное бремя ответственности за наступление неблагоприятных последствий этой деятельности, в основ</w:t>
      </w:r>
      <w:r w:rsidRPr="00167F23">
        <w:rPr>
          <w:rFonts w:ascii="Arial" w:hAnsi="Arial" w:cs="Arial"/>
          <w:color w:val="auto"/>
        </w:rPr>
        <w:t xml:space="preserve">е которой лежит риск случайного причинения вреда.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В силу закрепленного в статье 15 ГК Российской Федерации принципа полного возмещения причиненных убытков лицо, право которого нарушено, может требовать возмещения расходов, которые оно произвело или должно</w:t>
      </w:r>
      <w:r w:rsidRPr="00167F23">
        <w:rPr>
          <w:rFonts w:ascii="Arial" w:hAnsi="Arial" w:cs="Arial"/>
          <w:color w:val="auto"/>
        </w:rPr>
        <w:t xml:space="preserve"> будет произвести для восстановления нарушенного права, компенсации утраты или повреждения его имущества (реальный ущерб), а также возмещения неполученных доходов, которые это лицо получило бы при обычных условиях гражданского оборота, если бы его право не</w:t>
      </w:r>
      <w:r w:rsidRPr="00167F23">
        <w:rPr>
          <w:rFonts w:ascii="Arial" w:hAnsi="Arial" w:cs="Arial"/>
          <w:color w:val="auto"/>
        </w:rPr>
        <w:t xml:space="preserve"> было нарушено (упущенная выгода).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Приведенное гражданско-правовое регулирование основано на предписаниях Конституции Российской Федерации, в частности ее статей 35 (часть 1) и 52, и направлено на защиту прав и законных интересов граждан, право собственно</w:t>
      </w:r>
      <w:r w:rsidRPr="00167F23">
        <w:rPr>
          <w:rFonts w:ascii="Arial" w:hAnsi="Arial" w:cs="Arial"/>
          <w:color w:val="auto"/>
        </w:rPr>
        <w:t xml:space="preserve">сти которых оказалось нарушенным иными лицами при осуществлении деятельности, связанной с использованием источника повышенной опасности.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Применительно к случаю причинения вреда транспортному средству это означает, что в результате возмещения убытков в пол</w:t>
      </w:r>
      <w:r w:rsidRPr="00167F23">
        <w:rPr>
          <w:rFonts w:ascii="Arial" w:hAnsi="Arial" w:cs="Arial"/>
          <w:color w:val="auto"/>
        </w:rPr>
        <w:t xml:space="preserve">ном размере потерпевший должен быть поставлен в положение, в котором он находился бы, если бы его право собственности не было нарушено, </w:t>
      </w:r>
      <w:r w:rsidRPr="00167F23">
        <w:rPr>
          <w:rFonts w:ascii="Arial" w:hAnsi="Arial" w:cs="Arial"/>
          <w:color w:val="auto"/>
        </w:rPr>
        <w:lastRenderedPageBreak/>
        <w:t xml:space="preserve">т.е. ему должны быть возмещены расходы на полное восстановление эксплуатационных и товарных характеристик поврежденного </w:t>
      </w:r>
      <w:r w:rsidRPr="00167F23">
        <w:rPr>
          <w:rFonts w:ascii="Arial" w:hAnsi="Arial" w:cs="Arial"/>
          <w:color w:val="auto"/>
        </w:rPr>
        <w:t xml:space="preserve">транспортного средства. </w:t>
      </w:r>
    </w:p>
    <w:p w:rsidR="00CB2C61" w:rsidRPr="00167F23" w:rsidRDefault="00167F23">
      <w:pPr>
        <w:numPr>
          <w:ilvl w:val="0"/>
          <w:numId w:val="2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Принятый в целях дополнительной защиты права потерпевших на возмещение вреда, причиненного их жизни, здоровью или имуществу при использовании транспортных средств иными лицами, Федеральный закон от 25 апреля 2002 года № 40-ФЗ «Об о</w:t>
      </w:r>
      <w:r w:rsidRPr="00167F23">
        <w:rPr>
          <w:rFonts w:ascii="Arial" w:hAnsi="Arial" w:cs="Arial"/>
          <w:color w:val="auto"/>
        </w:rPr>
        <w:t>бязательном страховании гражданской ответственности владельцев транспортных средств» обязывает владельцев транспортных средств на условиях и в порядке, установленных данным Федеральным законом и в соответствии с ним, страховать риск своей гражданской ответ</w:t>
      </w:r>
      <w:r w:rsidRPr="00167F23">
        <w:rPr>
          <w:rFonts w:ascii="Arial" w:hAnsi="Arial" w:cs="Arial"/>
          <w:color w:val="auto"/>
        </w:rPr>
        <w:t>ственности, которая может наступить вследствие причинения вреда жизни, здоровью или имуществу других лиц при использовании транспортных средств (пункт 1 статьи 4), и одновременно закрепляет в качестве одного из основных принципов недопустимость использован</w:t>
      </w:r>
      <w:r w:rsidRPr="00167F23">
        <w:rPr>
          <w:rFonts w:ascii="Arial" w:hAnsi="Arial" w:cs="Arial"/>
          <w:color w:val="auto"/>
        </w:rPr>
        <w:t>ия на территории России транспортных средств, владельцы которых не исполнили установленную данным Федеральным законом обязанность по страхованию своей гражданской ответственности (абзац четвертый статьи 3). Обязанность владельцев транспортных средств осуще</w:t>
      </w:r>
      <w:r w:rsidRPr="00167F23">
        <w:rPr>
          <w:rFonts w:ascii="Arial" w:hAnsi="Arial" w:cs="Arial"/>
          <w:color w:val="auto"/>
        </w:rPr>
        <w:t xml:space="preserve">ствлять обязательное страхование своей гражданской ответственности вытекает также из пункта 3 статьи 16 Федерального закона от 10 декабря 1995 года № 196-ФЗ «О безопасности дорожного движения».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Введение института обязательного страхования гражданской ответственности владельцев транспортных средств, суть которого, как отмечал Конституционный Суд Российской Федерации, состоит в распределении неблагоприятных последствий, связанных с риском наступлен</w:t>
      </w:r>
      <w:r w:rsidRPr="00167F23">
        <w:rPr>
          <w:rFonts w:ascii="Arial" w:hAnsi="Arial" w:cs="Arial"/>
          <w:color w:val="auto"/>
        </w:rPr>
        <w:t>ия гражданской ответственности, на всех законных владельцев транспортных средств с учетом такого принципа обязательного страхования, как гарантия возмещения вреда, причиненного жизни, здоровью или имуществу потерпевших, в пределах, установленных Федеральны</w:t>
      </w:r>
      <w:r w:rsidRPr="00167F23">
        <w:rPr>
          <w:rFonts w:ascii="Arial" w:hAnsi="Arial" w:cs="Arial"/>
          <w:color w:val="auto"/>
        </w:rPr>
        <w:t xml:space="preserve">м законом «Об обязательном страховании гражданской ответственности владельцев транспортных средств», направлено на повышение уровня защиты права потерпевших на возмещение вреда; потерпевший является наименее защищенным из всех участников правоотношения по </w:t>
      </w:r>
      <w:r w:rsidRPr="00167F23">
        <w:rPr>
          <w:rFonts w:ascii="Arial" w:hAnsi="Arial" w:cs="Arial"/>
          <w:color w:val="auto"/>
        </w:rPr>
        <w:t>обязательному страхованию, поэтому - исходя из конституционного принципа равенства и тесно связанного с ним конституционного принципа справедливости - именно его права должны быть обеспечены специальными правовыми гарантиями (Постановление от 31 мая 2005 г</w:t>
      </w:r>
      <w:r w:rsidRPr="00167F23">
        <w:rPr>
          <w:rFonts w:ascii="Arial" w:hAnsi="Arial" w:cs="Arial"/>
          <w:color w:val="auto"/>
        </w:rPr>
        <w:t xml:space="preserve">ода № 6-П, Определение от 6 июля 2010 года № 1082-О-О); возлагая на владельцев транспортных средств обязанность страховать риск своей гражданской ответственности в пользу лиц, которым может быть причинен вред, федеральный законодатель тем самым закрепляет </w:t>
      </w:r>
      <w:r w:rsidRPr="00167F23">
        <w:rPr>
          <w:rFonts w:ascii="Arial" w:hAnsi="Arial" w:cs="Arial"/>
          <w:color w:val="auto"/>
        </w:rPr>
        <w:t xml:space="preserve">возможность во всех случаях, независимо от материального положения </w:t>
      </w:r>
      <w:proofErr w:type="spellStart"/>
      <w:r w:rsidRPr="00167F23">
        <w:rPr>
          <w:rFonts w:ascii="Arial" w:hAnsi="Arial" w:cs="Arial"/>
          <w:color w:val="auto"/>
        </w:rPr>
        <w:t>причинителя</w:t>
      </w:r>
      <w:proofErr w:type="spellEnd"/>
      <w:r w:rsidRPr="00167F23">
        <w:rPr>
          <w:rFonts w:ascii="Arial" w:hAnsi="Arial" w:cs="Arial"/>
          <w:color w:val="auto"/>
        </w:rPr>
        <w:t xml:space="preserve"> вреда, гарантировать потерпевшему возмещение вреда в пределах, установленных законом (Определение от 21 февраля 2008 года № 120-О-О).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Обязанность по страхованию риска своей гра</w:t>
      </w:r>
      <w:r w:rsidRPr="00167F23">
        <w:rPr>
          <w:rFonts w:ascii="Arial" w:hAnsi="Arial" w:cs="Arial"/>
          <w:color w:val="auto"/>
        </w:rPr>
        <w:t>жданской ответственности исполняется владельцем транспортного средства путем заключения договора обязательного страхования гражданской ответственности владельцев транспортных средств, т.е., согласно абзацу восьмому статьи 1 Федерального закона «Об обязател</w:t>
      </w:r>
      <w:r w:rsidRPr="00167F23">
        <w:rPr>
          <w:rFonts w:ascii="Arial" w:hAnsi="Arial" w:cs="Arial"/>
          <w:color w:val="auto"/>
        </w:rPr>
        <w:t>ьном страховании гражданской ответственности владельцев транспортных средств», договора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</w:t>
      </w:r>
      <w:r w:rsidRPr="00167F23">
        <w:rPr>
          <w:rFonts w:ascii="Arial" w:hAnsi="Arial" w:cs="Arial"/>
          <w:color w:val="auto"/>
        </w:rPr>
        <w:t xml:space="preserve">) возместить потерпевшим причиненный вследствие этого события вред их жизни, здоровью или имуществу (осуществить страховую выплату) в пределах определенной договором суммы (страховой суммы). На основании такого договора потерпевший реализует свое право на </w:t>
      </w:r>
      <w:r w:rsidRPr="00167F23">
        <w:rPr>
          <w:rFonts w:ascii="Arial" w:hAnsi="Arial" w:cs="Arial"/>
          <w:color w:val="auto"/>
        </w:rPr>
        <w:t xml:space="preserve">возмещение вреда, причиненного ему владельцем транспортного средства, путем получения от страховщика страховой выплаты. Для случаев же, когда риск гражданской ответственности в форме обязательного и (или) добровольного страхования владельцем транспортного </w:t>
      </w:r>
      <w:r w:rsidRPr="00167F23">
        <w:rPr>
          <w:rFonts w:ascii="Arial" w:hAnsi="Arial" w:cs="Arial"/>
          <w:color w:val="auto"/>
        </w:rPr>
        <w:t>средства не застрахован, названный Федеральный закон предписывает ему возмещать вред, причиненный жизни, здоровью или имуществу потерпевших, в соответствии с гражданским законодательством (пункт 6 статьи 4), т.е., как следует из пункта 1 статьи 1064 ГК Рос</w:t>
      </w:r>
      <w:r w:rsidRPr="00167F23">
        <w:rPr>
          <w:rFonts w:ascii="Arial" w:hAnsi="Arial" w:cs="Arial"/>
          <w:color w:val="auto"/>
        </w:rPr>
        <w:t xml:space="preserve">сийской Федерации, в полном объеме. </w:t>
      </w:r>
    </w:p>
    <w:p w:rsidR="00CB2C61" w:rsidRPr="00167F23" w:rsidRDefault="00167F23">
      <w:pPr>
        <w:numPr>
          <w:ilvl w:val="1"/>
          <w:numId w:val="2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 xml:space="preserve">Порядок определения размера страховой выплаты и порядок ее осуществления закреплены в статье 12 Федерального закона «Об обязательном страховании гражданской ответственности владельцев транспортных средств»: так, размер </w:t>
      </w:r>
      <w:r w:rsidRPr="00167F23">
        <w:rPr>
          <w:rFonts w:ascii="Arial" w:hAnsi="Arial" w:cs="Arial"/>
          <w:color w:val="auto"/>
        </w:rPr>
        <w:t>подлежащих возмещению страховщиком убытков при причинении вреда имуществу потерпевшего определяется в случае полной гибели имущества - в размере его действительной стоимости на день наступления страхового случая за вычетом стоимости годных остатков, а в сл</w:t>
      </w:r>
      <w:r w:rsidRPr="00167F23">
        <w:rPr>
          <w:rFonts w:ascii="Arial" w:hAnsi="Arial" w:cs="Arial"/>
          <w:color w:val="auto"/>
        </w:rPr>
        <w:t>учае повреждения имущества - в размере расходов, необходимых для приведения его в состояние, в котором оно находилось до момента наступления страхового случая (пункт 18); к указанным расходам относятся также расходы на материалы и запасные части, необходим</w:t>
      </w:r>
      <w:r w:rsidRPr="00167F23">
        <w:rPr>
          <w:rFonts w:ascii="Arial" w:hAnsi="Arial" w:cs="Arial"/>
          <w:color w:val="auto"/>
        </w:rPr>
        <w:t xml:space="preserve">ые для восстановительного ремонта, расходы на оплату работ, связанных с таким ремонтом; размер расходов на запасные части определяется с учетом износа комплектующих изделий (деталей, узлов и агрегатов), подлежащих замене при восстановительном ремонте; при </w:t>
      </w:r>
      <w:r w:rsidRPr="00167F23">
        <w:rPr>
          <w:rFonts w:ascii="Arial" w:hAnsi="Arial" w:cs="Arial"/>
          <w:color w:val="auto"/>
        </w:rPr>
        <w:t>этом на указанные комплектующие изделия (детали, узлы и агрегаты) не может начисляться износ свыше 50 процентов их стоимости; размер расходов на материалы и запасные части, необходимые для восстановительного ремонта транспортного средства, расходов на опла</w:t>
      </w:r>
      <w:r w:rsidRPr="00167F23">
        <w:rPr>
          <w:rFonts w:ascii="Arial" w:hAnsi="Arial" w:cs="Arial"/>
          <w:color w:val="auto"/>
        </w:rPr>
        <w:t xml:space="preserve">ту связанных с таким ремонтом работ и стоимость годных остатков определяются в порядке, установленном Банком России (пункт 19).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В целях установления обстоятельств причинения вреда транспортному средству, установления повреждений транспортного средства и и</w:t>
      </w:r>
      <w:r w:rsidRPr="00167F23">
        <w:rPr>
          <w:rFonts w:ascii="Arial" w:hAnsi="Arial" w:cs="Arial"/>
          <w:color w:val="auto"/>
        </w:rPr>
        <w:t>х причин, технологии, методов и стоимости его восстановительного ремонта статья 12.1 данного Федерального закона предписывает проведение независимой технической экспертизы, которая, как и судебная экспертиза транспортного средства, назначаемая в соответств</w:t>
      </w:r>
      <w:r w:rsidRPr="00167F23">
        <w:rPr>
          <w:rFonts w:ascii="Arial" w:hAnsi="Arial" w:cs="Arial"/>
          <w:color w:val="auto"/>
        </w:rPr>
        <w:t>ии с законодательством Российской Федерации в целях определения размера страховой выплаты потерпевшему и (или) стоимости восстановительного ремонта транспортного средства в рамках договора обязательного страхования, проводится с использованием единой метод</w:t>
      </w:r>
      <w:r w:rsidRPr="00167F23">
        <w:rPr>
          <w:rFonts w:ascii="Arial" w:hAnsi="Arial" w:cs="Arial"/>
          <w:color w:val="auto"/>
        </w:rPr>
        <w:t xml:space="preserve">ики определения размера расходов на восстановительный ремонт в отношении поврежденного транспортного средства, утверждаемой Банком России (пункты 1, 3 и 6).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Предусматривая максимальный размер страховой выплаты, на которую вправе рассчитывать потерпевший в</w:t>
      </w:r>
      <w:r w:rsidRPr="00167F23">
        <w:rPr>
          <w:rFonts w:ascii="Arial" w:hAnsi="Arial" w:cs="Arial"/>
          <w:color w:val="auto"/>
        </w:rPr>
        <w:t xml:space="preserve"> случае причинения ему вреда, расчет размера подлежащих возмещению страховщиком убытков в случае повреждения имущества с учетом износа комплектующих изделий (деталей, узлов и агрегатов), подлежащих замене при восстановительном ремонте транспортного средств</w:t>
      </w:r>
      <w:r w:rsidRPr="00167F23">
        <w:rPr>
          <w:rFonts w:ascii="Arial" w:hAnsi="Arial" w:cs="Arial"/>
          <w:color w:val="auto"/>
        </w:rPr>
        <w:t>а, порядок определения размера расходов на материалы и запасные части, необходимые для восстановительного ремонта, и проведения независимой технической и судебной экспертиз транспортного средства с использованием единой методики определения размера расходо</w:t>
      </w:r>
      <w:r w:rsidRPr="00167F23">
        <w:rPr>
          <w:rFonts w:ascii="Arial" w:hAnsi="Arial" w:cs="Arial"/>
          <w:color w:val="auto"/>
        </w:rPr>
        <w:t>в на восстановительный ремонт в отношении поврежденного транспортного средства, федеральный законодатель - с учетом специфики соответствующих отношений и исходя из принципов эффективности, целесообразности и экономической обоснованности - обозначил пределы</w:t>
      </w:r>
      <w:r w:rsidRPr="00167F23">
        <w:rPr>
          <w:rFonts w:ascii="Arial" w:hAnsi="Arial" w:cs="Arial"/>
          <w:color w:val="auto"/>
        </w:rPr>
        <w:t xml:space="preserve">, в которых путем осуществления страховщиком страховой выплаты потерпевшему гарантируется возмещение вреда, причиненного его жизни, здоровью или имуществу.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Введение Федеральным законом «Об обязательном страховании гражданской ответственности владельцев тр</w:t>
      </w:r>
      <w:r w:rsidRPr="00167F23">
        <w:rPr>
          <w:rFonts w:ascii="Arial" w:hAnsi="Arial" w:cs="Arial"/>
          <w:color w:val="auto"/>
        </w:rPr>
        <w:t xml:space="preserve">анспортных средств» правила, в соответствии с которым страховщик при наступлении страхового случая обязуется возместить потерпевшему причиненный вред не в полном объеме, а лишь в пределах указанной в его статье 7 страховой суммы (в части возмещения вреда, </w:t>
      </w:r>
      <w:r w:rsidRPr="00167F23">
        <w:rPr>
          <w:rFonts w:ascii="Arial" w:hAnsi="Arial" w:cs="Arial"/>
          <w:color w:val="auto"/>
        </w:rPr>
        <w:t>причиненного жизни или здоровью каждого потерпевшего, - 500 тысяч руб., в части возмещения вреда, причиненного имуществу каждого потерпевшего, - 400 тысяч руб.) и с учетом износа комплектующих изделий (деталей, узлов и агрегатов), подлежащих замене при вос</w:t>
      </w:r>
      <w:r w:rsidRPr="00167F23">
        <w:rPr>
          <w:rFonts w:ascii="Arial" w:hAnsi="Arial" w:cs="Arial"/>
          <w:color w:val="auto"/>
        </w:rPr>
        <w:t>становительном ремонте, направлено на обеспечение баланса экономических интересов всех участвующих в страховом правоотношении лиц, на доступность цены договора обязательного страхования гражданской ответственности владельцев транспортных средств, а также н</w:t>
      </w:r>
      <w:r w:rsidRPr="00167F23">
        <w:rPr>
          <w:rFonts w:ascii="Arial" w:hAnsi="Arial" w:cs="Arial"/>
          <w:color w:val="auto"/>
        </w:rPr>
        <w:t xml:space="preserve">а предотвращение противоправных </w:t>
      </w:r>
      <w:proofErr w:type="spellStart"/>
      <w:r w:rsidRPr="00167F23">
        <w:rPr>
          <w:rFonts w:ascii="Arial" w:hAnsi="Arial" w:cs="Arial"/>
          <w:color w:val="auto"/>
        </w:rPr>
        <w:t>внеюрисдикционных</w:t>
      </w:r>
      <w:proofErr w:type="spellEnd"/>
      <w:r w:rsidRPr="00167F23">
        <w:rPr>
          <w:rFonts w:ascii="Arial" w:hAnsi="Arial" w:cs="Arial"/>
          <w:color w:val="auto"/>
        </w:rPr>
        <w:t xml:space="preserve"> механизмов разрешения споров по возмещению вреда и не может рассматриваться как не отвечающее вытекающим из статей 17 (часть 3), 35 (часть 1) и 55 (часть 3) Конституции Российской Федерации требованиям. </w:t>
      </w:r>
    </w:p>
    <w:p w:rsidR="00CB2C61" w:rsidRPr="00167F23" w:rsidRDefault="00167F23">
      <w:pPr>
        <w:numPr>
          <w:ilvl w:val="1"/>
          <w:numId w:val="2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>Да</w:t>
      </w:r>
      <w:r w:rsidRPr="00167F23">
        <w:rPr>
          <w:rFonts w:ascii="Arial" w:hAnsi="Arial" w:cs="Arial"/>
          <w:color w:val="auto"/>
        </w:rPr>
        <w:t>вая в Постановлении от 31 мая 2005 года № 6-П оценку Федеральному закону «Об обязательном страховании гражданской ответственности владельцев транспортных средств» в целом исходя из его взаимосвязи с положениями главы 59 ГК Российской Федерации, Конституцио</w:t>
      </w:r>
      <w:r w:rsidRPr="00167F23">
        <w:rPr>
          <w:rFonts w:ascii="Arial" w:hAnsi="Arial" w:cs="Arial"/>
          <w:color w:val="auto"/>
        </w:rPr>
        <w:t xml:space="preserve">нный Суд Российской Федерации пришел к следующим выводам: требование потерпевшего (выгодоприобретателя) к страховщику о выплате страхового возмещения (об осуществлении страховой выплаты) в рамках договора обязательного страхования является самостоятельным </w:t>
      </w:r>
      <w:r w:rsidRPr="00167F23">
        <w:rPr>
          <w:rFonts w:ascii="Arial" w:hAnsi="Arial" w:cs="Arial"/>
          <w:color w:val="auto"/>
        </w:rPr>
        <w:t>и отличается от требований, вытекающих из обязательств вследствие причинения вреда; выплату страхового возмещения обязан осуществить непосредственно страховщик, причем наступление страхового случая, влекущее такую обязанность, само по себе не освобождает с</w:t>
      </w:r>
      <w:r w:rsidRPr="00167F23">
        <w:rPr>
          <w:rFonts w:ascii="Arial" w:hAnsi="Arial" w:cs="Arial"/>
          <w:color w:val="auto"/>
        </w:rPr>
        <w:t xml:space="preserve">трахователя от гражданско-правовой ответственности перед потерпевшим за причинение ему вреда; различия в юридической природе и целевом назначении вытекающей из договора обязательного страхования обязанности страховщика по выплате страхового возмещения и </w:t>
      </w:r>
      <w:proofErr w:type="spellStart"/>
      <w:r w:rsidRPr="00167F23">
        <w:rPr>
          <w:rFonts w:ascii="Arial" w:hAnsi="Arial" w:cs="Arial"/>
          <w:color w:val="auto"/>
        </w:rPr>
        <w:t>де</w:t>
      </w:r>
      <w:r w:rsidRPr="00167F23">
        <w:rPr>
          <w:rFonts w:ascii="Arial" w:hAnsi="Arial" w:cs="Arial"/>
          <w:color w:val="auto"/>
        </w:rPr>
        <w:t>ликтного</w:t>
      </w:r>
      <w:proofErr w:type="spellEnd"/>
      <w:r w:rsidRPr="00167F23">
        <w:rPr>
          <w:rFonts w:ascii="Arial" w:hAnsi="Arial" w:cs="Arial"/>
          <w:color w:val="auto"/>
        </w:rPr>
        <w:t xml:space="preserve"> обязательства обусловливают и различия в механизмах возмещения вреда в рамках соответствующих правоотношений; смешение различных обязательств и их элементов, одним их которых является порядок реализации потерпевшим своего права, приводит к подмене</w:t>
      </w:r>
      <w:r w:rsidRPr="00167F23">
        <w:rPr>
          <w:rFonts w:ascii="Arial" w:hAnsi="Arial" w:cs="Arial"/>
          <w:color w:val="auto"/>
        </w:rPr>
        <w:t xml:space="preserve"> одного гражданско-правового института другим и может повлечь неблагоприятные последствия для стороны, в интересах которой он устанавливался, в данном случае - потерпевшего (выгодоприобретателя), и тем самым ущемление его конституционных прав и свобод.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</w:t>
      </w:r>
      <w:r w:rsidRPr="00167F23">
        <w:rPr>
          <w:rFonts w:ascii="Arial" w:hAnsi="Arial" w:cs="Arial"/>
          <w:color w:val="auto"/>
        </w:rPr>
        <w:t xml:space="preserve">иведенные правовые позиции, из которых следует, что институт обязательного страхования гражданской ответственности владельцев транспортных средств, введенный в действующее законодательство с целью повышения уровня защиты прав потерпевших при причинении им </w:t>
      </w:r>
      <w:r w:rsidRPr="00167F23">
        <w:rPr>
          <w:rFonts w:ascii="Arial" w:hAnsi="Arial" w:cs="Arial"/>
          <w:color w:val="auto"/>
        </w:rPr>
        <w:t xml:space="preserve">вреда при использовании транспортных средств иными лицами, не может подменять собой институт </w:t>
      </w:r>
      <w:proofErr w:type="spellStart"/>
      <w:r w:rsidRPr="00167F23">
        <w:rPr>
          <w:rFonts w:ascii="Arial" w:hAnsi="Arial" w:cs="Arial"/>
          <w:color w:val="auto"/>
        </w:rPr>
        <w:t>деликтных</w:t>
      </w:r>
      <w:proofErr w:type="spellEnd"/>
      <w:r w:rsidRPr="00167F23">
        <w:rPr>
          <w:rFonts w:ascii="Arial" w:hAnsi="Arial" w:cs="Arial"/>
          <w:color w:val="auto"/>
        </w:rPr>
        <w:t xml:space="preserve"> обязательств, регламентируемый главой 59 ГК Российской Федерации, и не может приводить к снижению размера возмещения вреда, на которое вправе рассчитыват</w:t>
      </w:r>
      <w:r w:rsidRPr="00167F23">
        <w:rPr>
          <w:rFonts w:ascii="Arial" w:hAnsi="Arial" w:cs="Arial"/>
          <w:color w:val="auto"/>
        </w:rPr>
        <w:t xml:space="preserve">ь потерпевший на основании общих положений гражданского законодательства, получили свое развитие в последующих решениях Конституционного Суда Российской Федерации.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В частности, как следует из определений Конституционного Суда Российской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Федерации от 21 и</w:t>
      </w:r>
      <w:r w:rsidRPr="00167F23">
        <w:rPr>
          <w:rFonts w:ascii="Arial" w:hAnsi="Arial" w:cs="Arial"/>
          <w:color w:val="auto"/>
        </w:rPr>
        <w:t xml:space="preserve">юня 2011 года № 855-О-О, от 22 декабря 2015 года № 2977О, № 2978-О и № 2979-О, положения Федерального закона «Об обязательном страховании гражданской ответственности владельцев транспортных средств», определяющие размер расходов на запасные части с учетом </w:t>
      </w:r>
      <w:r w:rsidRPr="00167F23">
        <w:rPr>
          <w:rFonts w:ascii="Arial" w:hAnsi="Arial" w:cs="Arial"/>
          <w:color w:val="auto"/>
        </w:rPr>
        <w:t>износа комплектующих изделий (деталей, узлов и агрегатов), подлежащих замене при восстановительном ремонте, а также предписывающие осуществление независимой технической экспертизы и судебной экспертизы транспортного средства с использованием единой методик</w:t>
      </w:r>
      <w:r w:rsidRPr="00167F23">
        <w:rPr>
          <w:rFonts w:ascii="Arial" w:hAnsi="Arial" w:cs="Arial"/>
          <w:color w:val="auto"/>
        </w:rPr>
        <w:t xml:space="preserve">и определения размера расходов на восстановительный ремонт в отношении поврежденного транспортного средства, не препятствуют возмещению вреда непосредственным его </w:t>
      </w:r>
      <w:proofErr w:type="spellStart"/>
      <w:r w:rsidRPr="00167F23">
        <w:rPr>
          <w:rFonts w:ascii="Arial" w:hAnsi="Arial" w:cs="Arial"/>
          <w:color w:val="auto"/>
        </w:rPr>
        <w:t>причинителем</w:t>
      </w:r>
      <w:proofErr w:type="spellEnd"/>
      <w:r w:rsidRPr="00167F23">
        <w:rPr>
          <w:rFonts w:ascii="Arial" w:hAnsi="Arial" w:cs="Arial"/>
          <w:color w:val="auto"/>
        </w:rPr>
        <w:t xml:space="preserve"> в соответствии с законодательством Российской Федерации, если размер понесенного</w:t>
      </w:r>
      <w:r w:rsidRPr="00167F23">
        <w:rPr>
          <w:rFonts w:ascii="Arial" w:hAnsi="Arial" w:cs="Arial"/>
          <w:color w:val="auto"/>
        </w:rPr>
        <w:t xml:space="preserve"> потерпевшим фактического ущерба превышает размер выплаченного ему страховщиком страхового возмещения. С этим выводом согласуется и положение пункта 23 статьи 12 Федерального закона «Об обязательном страховании гражданской ответственности владельцев трансп</w:t>
      </w:r>
      <w:r w:rsidRPr="00167F23">
        <w:rPr>
          <w:rFonts w:ascii="Arial" w:hAnsi="Arial" w:cs="Arial"/>
          <w:color w:val="auto"/>
        </w:rPr>
        <w:t xml:space="preserve">ортных средств», согласно которому с лица, причинившего вред, может быть взыскана сумма в размере части требования, оставшейся неудовлетворенной в соответствии с данным Федеральным законом. </w:t>
      </w:r>
    </w:p>
    <w:p w:rsidR="00CB2C61" w:rsidRPr="00167F23" w:rsidRDefault="00167F23">
      <w:pPr>
        <w:numPr>
          <w:ilvl w:val="1"/>
          <w:numId w:val="2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Таким образом, обязательное страхование гражданской ответственнос</w:t>
      </w:r>
      <w:r w:rsidRPr="00167F23">
        <w:rPr>
          <w:rFonts w:ascii="Arial" w:hAnsi="Arial" w:cs="Arial"/>
          <w:color w:val="auto"/>
        </w:rPr>
        <w:t>ти владельцев транспортных средств является мерой защиты прав потерпевшего при эксплуатации иными лицами транспортных средств как источников повышенной опасности, гарантирующей во всяком случае в пределах, установленных Федеральным законом «Об обязательном</w:t>
      </w:r>
      <w:r w:rsidRPr="00167F23">
        <w:rPr>
          <w:rFonts w:ascii="Arial" w:hAnsi="Arial" w:cs="Arial"/>
          <w:color w:val="auto"/>
        </w:rPr>
        <w:t xml:space="preserve"> страховании гражданской ответственности владельцев транспортных средств», возмещение потерпевшим причиненного вреда и способствующей более оперативному его возмещению страховой организацией, выступающей в гражданско-правовых отношениях в качестве професси</w:t>
      </w:r>
      <w:r w:rsidRPr="00167F23">
        <w:rPr>
          <w:rFonts w:ascii="Arial" w:hAnsi="Arial" w:cs="Arial"/>
          <w:color w:val="auto"/>
        </w:rPr>
        <w:t xml:space="preserve">онального </w:t>
      </w:r>
      <w:r w:rsidRPr="00167F23">
        <w:rPr>
          <w:rFonts w:ascii="Arial" w:hAnsi="Arial" w:cs="Arial"/>
          <w:color w:val="auto"/>
        </w:rPr>
        <w:lastRenderedPageBreak/>
        <w:t xml:space="preserve">участника экономического оборота, обладающего для этого необходимыми средствами.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При этом следует иметь в виду, что законодательство об обязательном страховании гражданской ответственности владельцев транспортных средств регулирует исключительно</w:t>
      </w:r>
      <w:r w:rsidRPr="00167F23">
        <w:rPr>
          <w:rFonts w:ascii="Arial" w:hAnsi="Arial" w:cs="Arial"/>
          <w:color w:val="auto"/>
        </w:rPr>
        <w:t xml:space="preserve"> данную сферу правоотношений (что прямо следует из преамбулы Федерального закона «Об обязательном страховании гражданской ответственности владельцев транспортных средств», а также из преамбулы Единой методики определения размера расходов на восстановительн</w:t>
      </w:r>
      <w:r w:rsidRPr="00167F23">
        <w:rPr>
          <w:rFonts w:ascii="Arial" w:hAnsi="Arial" w:cs="Arial"/>
          <w:color w:val="auto"/>
        </w:rPr>
        <w:t>ый ремонт в отношении поврежденного транспортного средства, утвержденной Центральным банком Российской Федерации 19 сентября 2014 года) и обязательства вследствие причинения вреда не регулирует: в данном случае страховая выплата, направленная на возмещение</w:t>
      </w:r>
      <w:r w:rsidRPr="00167F23">
        <w:rPr>
          <w:rFonts w:ascii="Arial" w:hAnsi="Arial" w:cs="Arial"/>
          <w:color w:val="auto"/>
        </w:rPr>
        <w:t xml:space="preserve"> причиненного вреда, осуществляется страховщиком на основании договора обязательного страхования гражданской ответственности владельцев транспортных средств и в соответствии с его условиями.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Вместе с тем названный Федеральный закон, как специальный нормат</w:t>
      </w:r>
      <w:r w:rsidRPr="00167F23">
        <w:rPr>
          <w:rFonts w:ascii="Arial" w:hAnsi="Arial" w:cs="Arial"/>
          <w:color w:val="auto"/>
        </w:rPr>
        <w:t xml:space="preserve">ивный правовой акт, не исключает распространение на отношения между потерпевшим и лицом, причинившим вред, общих норм Гражданского кодекса Российской Федерации об обязательствах из причинения вреда. Следовательно, потерпевший при недостаточности страховой </w:t>
      </w:r>
      <w:r w:rsidRPr="00167F23">
        <w:rPr>
          <w:rFonts w:ascii="Arial" w:hAnsi="Arial" w:cs="Arial"/>
          <w:color w:val="auto"/>
        </w:rPr>
        <w:t xml:space="preserve">выплаты на покрытие причиненного ему фактического ущерба вправе рассчитывать на восполнение образовавшейся разницы за счет лица, в результате противоправных действий которого образовался этот ущерб, путем предъявления к нему соответствующего требования. В </w:t>
      </w:r>
      <w:r w:rsidRPr="00167F23">
        <w:rPr>
          <w:rFonts w:ascii="Arial" w:hAnsi="Arial" w:cs="Arial"/>
          <w:color w:val="auto"/>
        </w:rPr>
        <w:t xml:space="preserve">противном случае - вопреки направленности правового регулирования </w:t>
      </w:r>
      <w:proofErr w:type="spellStart"/>
      <w:r w:rsidRPr="00167F23">
        <w:rPr>
          <w:rFonts w:ascii="Arial" w:hAnsi="Arial" w:cs="Arial"/>
          <w:color w:val="auto"/>
        </w:rPr>
        <w:t>деликтных</w:t>
      </w:r>
      <w:proofErr w:type="spellEnd"/>
      <w:r w:rsidRPr="00167F23">
        <w:rPr>
          <w:rFonts w:ascii="Arial" w:hAnsi="Arial" w:cs="Arial"/>
          <w:color w:val="auto"/>
        </w:rPr>
        <w:t xml:space="preserve"> обязательств - ограничивалось бы право граждан на возмещение вреда, причиненного им при использовании иными лицами транспортных средств. </w:t>
      </w:r>
    </w:p>
    <w:p w:rsidR="00CB2C61" w:rsidRPr="00167F23" w:rsidRDefault="00167F23">
      <w:pPr>
        <w:numPr>
          <w:ilvl w:val="0"/>
          <w:numId w:val="2"/>
        </w:numPr>
        <w:ind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По смыслу вытекающих из статьи 35 Конститу</w:t>
      </w:r>
      <w:r w:rsidRPr="00167F23">
        <w:rPr>
          <w:rFonts w:ascii="Arial" w:hAnsi="Arial" w:cs="Arial"/>
          <w:color w:val="auto"/>
        </w:rPr>
        <w:t>ции Российской Федерации во взаимосвязи с ее статьями 19 и 52 гарантий права собственности, определение объема возмещения имущественного вреда, причиненного потерпевшему при эксплуатации транспортного средства иными лицами, предполагает необходимость воспо</w:t>
      </w:r>
      <w:r w:rsidRPr="00167F23">
        <w:rPr>
          <w:rFonts w:ascii="Arial" w:hAnsi="Arial" w:cs="Arial"/>
          <w:color w:val="auto"/>
        </w:rPr>
        <w:t>лнения потерь, которые потерпевший объективно понес или - принимая во внимание в том числе требование пункта 1 статьи 16 Федерального закона «О безопасности дорожного движения», согласно которому техническое состояние и оборудование транспортных средств до</w:t>
      </w:r>
      <w:r w:rsidRPr="00167F23">
        <w:rPr>
          <w:rFonts w:ascii="Arial" w:hAnsi="Arial" w:cs="Arial"/>
          <w:color w:val="auto"/>
        </w:rPr>
        <w:t xml:space="preserve">лжны обеспечивать безопасность дорожного движения, - с неизбежностью должен будет понести для восстановления своего поврежденного транспортного средства.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Как показывает практика, размер страховой выплаты, расчет которой производится в соответствии с Едино</w:t>
      </w:r>
      <w:r w:rsidRPr="00167F23">
        <w:rPr>
          <w:rFonts w:ascii="Arial" w:hAnsi="Arial" w:cs="Arial"/>
          <w:color w:val="auto"/>
        </w:rPr>
        <w:t>й методикой определения размера расходов на восстановительный ремонт в отношении поврежденного транспортного средства с учетом износа подлежащих замене деталей, узлов и агрегатов, может не совпадать с реальными затратами на приведение поврежденного транспо</w:t>
      </w:r>
      <w:r w:rsidRPr="00167F23">
        <w:rPr>
          <w:rFonts w:ascii="Arial" w:hAnsi="Arial" w:cs="Arial"/>
          <w:color w:val="auto"/>
        </w:rPr>
        <w:t>ртного средства - зачастую путем приобретения потерпевшим новых деталей, узлов и агрегатов взамен старых и изношенных - в состояние, предшествовавшее повреждению. Кроме того, предусматривая при расчете размера расходов на восстановительный ремонт транспорт</w:t>
      </w:r>
      <w:r w:rsidRPr="00167F23">
        <w:rPr>
          <w:rFonts w:ascii="Arial" w:hAnsi="Arial" w:cs="Arial"/>
          <w:color w:val="auto"/>
        </w:rPr>
        <w:t>ного средства их уменьшение с учетом износа подлежащих замене деталей, узлов и агрегатов и включая в формулу расчета такого износа соответствующие коэффициенты и характеристики, в частности срок эксплуатации комплектующего изделия (детали, узла, агрегата),</w:t>
      </w:r>
      <w:r w:rsidRPr="00167F23">
        <w:rPr>
          <w:rFonts w:ascii="Arial" w:hAnsi="Arial" w:cs="Arial"/>
          <w:color w:val="auto"/>
        </w:rPr>
        <w:t xml:space="preserve"> данный нормативный правовой акт исходит из наиболее массовых, стандартных условий использования транспортных средств, позволяющих распространить единые требования на типичные ситуации, а потому не учитывает объективные характеристики конкретного транспорт</w:t>
      </w:r>
      <w:r w:rsidRPr="00167F23">
        <w:rPr>
          <w:rFonts w:ascii="Arial" w:hAnsi="Arial" w:cs="Arial"/>
          <w:color w:val="auto"/>
        </w:rPr>
        <w:t xml:space="preserve">ного средства применительно к индивидуальным особенностям его эксплуатации, которые могут иметь место на момент совершения дорожно-транспортного происшествия.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Между тем замена поврежденных деталей, узлов и агрегатов - если она необходима для восстановлени</w:t>
      </w:r>
      <w:r w:rsidRPr="00167F23">
        <w:rPr>
          <w:rFonts w:ascii="Arial" w:hAnsi="Arial" w:cs="Arial"/>
          <w:color w:val="auto"/>
        </w:rPr>
        <w:t>я эксплуатационных и товарных характеристик поврежденного транспортного средства, в том числе с учетом требований безопасности дорожного движения, - в большинстве случае сводится к их замене на новые детали, узлы и агрегаты. Поскольку полное возмещение вре</w:t>
      </w:r>
      <w:r w:rsidRPr="00167F23">
        <w:rPr>
          <w:rFonts w:ascii="Arial" w:hAnsi="Arial" w:cs="Arial"/>
          <w:color w:val="auto"/>
        </w:rPr>
        <w:t xml:space="preserve">да предполагает восстановление поврежденного имущества до </w:t>
      </w:r>
      <w:r w:rsidRPr="00167F23">
        <w:rPr>
          <w:rFonts w:ascii="Arial" w:hAnsi="Arial" w:cs="Arial"/>
          <w:color w:val="auto"/>
        </w:rPr>
        <w:lastRenderedPageBreak/>
        <w:t>состояния, в котором оно находилось до нарушения права, в таких случаях – при том, что на потерпевшего не может быть возложено бремя самостоятельного поиска деталей, узлов и агрегатов с той же степе</w:t>
      </w:r>
      <w:r w:rsidRPr="00167F23">
        <w:rPr>
          <w:rFonts w:ascii="Arial" w:hAnsi="Arial" w:cs="Arial"/>
          <w:color w:val="auto"/>
        </w:rPr>
        <w:t xml:space="preserve">нью износа, что и у подлежащих замене, - неосновательного обогащения собственника поврежденного имущества не происходит, даже если в результате замены поврежденных деталей, узлов и агрегатов его стоимость выросла.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Соответственно, при исчислении размера ра</w:t>
      </w:r>
      <w:r w:rsidRPr="00167F23">
        <w:rPr>
          <w:rFonts w:ascii="Arial" w:hAnsi="Arial" w:cs="Arial"/>
          <w:color w:val="auto"/>
        </w:rPr>
        <w:t>сходов, необходимых для приведения транспортного средства в состояние, в котором оно находилось до повреждения, и подлежащих возмещению лицом, причинившим вред, должны приниматься во внимание реальные, т.е. необходимые, экономически обоснованные, отвечающи</w:t>
      </w:r>
      <w:r w:rsidRPr="00167F23">
        <w:rPr>
          <w:rFonts w:ascii="Arial" w:hAnsi="Arial" w:cs="Arial"/>
          <w:color w:val="auto"/>
        </w:rPr>
        <w:t xml:space="preserve">е требованиям завода-изготовителя, учитывающие условия эксплуатации транспортного средства и достоверно подтвержденные расходы, в том числе расходы на новые комплектующие изделия (детали, узлы и агрегаты).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Как следует из постановления Пленума Верховного С</w:t>
      </w:r>
      <w:r w:rsidRPr="00167F23">
        <w:rPr>
          <w:rFonts w:ascii="Arial" w:hAnsi="Arial" w:cs="Arial"/>
          <w:color w:val="auto"/>
        </w:rPr>
        <w:t>уда Российской Федерации от 23 июня 2015 года № 25 «О применении судами некоторых положений раздела I части первой Гражданского кодекса Российской Федерации», если для устранения повреждений имущества истца использовались или будут использованы новые матер</w:t>
      </w:r>
      <w:r w:rsidRPr="00167F23">
        <w:rPr>
          <w:rFonts w:ascii="Arial" w:hAnsi="Arial" w:cs="Arial"/>
          <w:color w:val="auto"/>
        </w:rPr>
        <w:t>иалы, то за исключением случаев, установленных законом или договором, расходы на такое устранение включаются в состав реального ущерба истца полностью, несмотря на то что стоимость имущества увеличилась или может увеличиться по сравнению с его стоимостью д</w:t>
      </w:r>
      <w:r w:rsidRPr="00167F23">
        <w:rPr>
          <w:rFonts w:ascii="Arial" w:hAnsi="Arial" w:cs="Arial"/>
          <w:color w:val="auto"/>
        </w:rPr>
        <w:t>о повреждения; размер подлежащего выплате возмещения может быть уменьшен, если ответчиком будет доказано или из обстоятельств дела следует с очевидностью, что существует иной, более разумный и распространенный в обороте способ исправления таких повреждений</w:t>
      </w:r>
      <w:r w:rsidRPr="00167F23">
        <w:rPr>
          <w:rFonts w:ascii="Arial" w:hAnsi="Arial" w:cs="Arial"/>
          <w:color w:val="auto"/>
        </w:rPr>
        <w:t xml:space="preserve"> подобного имущества (пункт 13).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5.1. Положения статьи 15, пункта 1 статьи 1064, статьи 1072 и пункта 1 статьи 1079 ГК Российской Федерации - по их конституционно-правовому смыслу в системе мер защиты права собственности, основанной на требованиях статей </w:t>
      </w:r>
      <w:r w:rsidRPr="00167F23">
        <w:rPr>
          <w:rFonts w:ascii="Arial" w:hAnsi="Arial" w:cs="Arial"/>
          <w:color w:val="auto"/>
        </w:rPr>
        <w:t>7 (часть 1), 17 (части 1 и 3), 19 (части 1 и 2), 35 (часть 1), 46 (часть 1) и 52 Конституции Российской Федерации и вытекающих из них гарантий полного возмещения потерпевшему вреда, - не предполагают, что правила, предназначенные исключительно для целей об</w:t>
      </w:r>
      <w:r w:rsidRPr="00167F23">
        <w:rPr>
          <w:rFonts w:ascii="Arial" w:hAnsi="Arial" w:cs="Arial"/>
          <w:color w:val="auto"/>
        </w:rPr>
        <w:t xml:space="preserve">язательного страхования гражданской ответственности владельцев транспортных средств, распространяются и на </w:t>
      </w:r>
      <w:proofErr w:type="spellStart"/>
      <w:r w:rsidRPr="00167F23">
        <w:rPr>
          <w:rFonts w:ascii="Arial" w:hAnsi="Arial" w:cs="Arial"/>
          <w:color w:val="auto"/>
        </w:rPr>
        <w:t>деликтные</w:t>
      </w:r>
      <w:proofErr w:type="spellEnd"/>
      <w:r w:rsidRPr="00167F23">
        <w:rPr>
          <w:rFonts w:ascii="Arial" w:hAnsi="Arial" w:cs="Arial"/>
          <w:color w:val="auto"/>
        </w:rPr>
        <w:t xml:space="preserve"> отношения, урегулированные указанными законоположениями.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Иное означало бы, что потерпевший лишался бы возможности возмещения вреда в полном объеме с непосредственного </w:t>
      </w:r>
      <w:proofErr w:type="spellStart"/>
      <w:r w:rsidRPr="00167F23">
        <w:rPr>
          <w:rFonts w:ascii="Arial" w:hAnsi="Arial" w:cs="Arial"/>
          <w:color w:val="auto"/>
        </w:rPr>
        <w:t>причинителя</w:t>
      </w:r>
      <w:proofErr w:type="spellEnd"/>
      <w:r w:rsidRPr="00167F23">
        <w:rPr>
          <w:rFonts w:ascii="Arial" w:hAnsi="Arial" w:cs="Arial"/>
          <w:color w:val="auto"/>
        </w:rPr>
        <w:t xml:space="preserve"> в случае выплаты в пределах страховой суммы страхового возмещения, для целей которой размер стоимости восстановительного ремонта повре</w:t>
      </w:r>
      <w:r w:rsidRPr="00167F23">
        <w:rPr>
          <w:rFonts w:ascii="Arial" w:hAnsi="Arial" w:cs="Arial"/>
          <w:color w:val="auto"/>
        </w:rPr>
        <w:t xml:space="preserve">жденного транспортного средства определен на основании Единой методики определения размера расходов на восстановительный ремонт в отношении поврежденного транспортного средства с учетом износа подлежащих замене деталей, узлов и агрегатов. Это приводило бы </w:t>
      </w:r>
      <w:r w:rsidRPr="00167F23">
        <w:rPr>
          <w:rFonts w:ascii="Arial" w:hAnsi="Arial" w:cs="Arial"/>
          <w:color w:val="auto"/>
        </w:rPr>
        <w:t>к несоразмерному ограничению права потерпевшего на возмещение вреда, причиненного источником повышенной опасности, к нарушению конституционных гарантий права собственности и права на судебную защиту. При этом потерпевшие, которым имущественный вред причине</w:t>
      </w:r>
      <w:r w:rsidRPr="00167F23">
        <w:rPr>
          <w:rFonts w:ascii="Arial" w:hAnsi="Arial" w:cs="Arial"/>
          <w:color w:val="auto"/>
        </w:rPr>
        <w:t>н лицом, чья ответственность застрахована в рамках договора обязательного страхования гражданской ответственности владельцев транспортных средств, ставились бы в худшее положение не только по сравнению с теми потерпевшими, которым имущественный вред причин</w:t>
      </w:r>
      <w:r w:rsidRPr="00167F23">
        <w:rPr>
          <w:rFonts w:ascii="Arial" w:hAnsi="Arial" w:cs="Arial"/>
          <w:color w:val="auto"/>
        </w:rPr>
        <w:t xml:space="preserve">ен лицом, не исполнившим обязанность по страхованию риска своей гражданской ответственности, но и вследствие самого введения в правовое регулирование института страхования гражданской ответственности владельцев транспортных средств - в отличие от периода, </w:t>
      </w:r>
      <w:r w:rsidRPr="00167F23">
        <w:rPr>
          <w:rFonts w:ascii="Arial" w:hAnsi="Arial" w:cs="Arial"/>
          <w:color w:val="auto"/>
        </w:rPr>
        <w:t xml:space="preserve">когда вред во всех случаях его причинения источником повышенной опасности подлежал возмещению по правилам главы 59 ГК Российской Федерации, т.е. в полном объеме.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5.2. В контексте конституционно-правового предназначения статьи 15, пункта 1 статьи 1064, ста</w:t>
      </w:r>
      <w:r w:rsidRPr="00167F23">
        <w:rPr>
          <w:rFonts w:ascii="Arial" w:hAnsi="Arial" w:cs="Arial"/>
          <w:color w:val="auto"/>
        </w:rPr>
        <w:t xml:space="preserve">тьи 1072 и пункта 1 статьи 1079 ГК Российской Федерации Федеральный закон «Об обязательном страховании гражданской ответственности владельцев транспортных средств», как регулирующий иные - страховые - отношения, и основанная на нем Единая методика </w:t>
      </w:r>
      <w:r w:rsidRPr="00167F23">
        <w:rPr>
          <w:rFonts w:ascii="Arial" w:hAnsi="Arial" w:cs="Arial"/>
          <w:color w:val="auto"/>
        </w:rPr>
        <w:lastRenderedPageBreak/>
        <w:t>определе</w:t>
      </w:r>
      <w:r w:rsidRPr="00167F23">
        <w:rPr>
          <w:rFonts w:ascii="Arial" w:hAnsi="Arial" w:cs="Arial"/>
          <w:color w:val="auto"/>
        </w:rPr>
        <w:t xml:space="preserve">ния размера расходов на восстановительный ремонт в отношении поврежденного транспортного средства не могут рассматриваться в качестве нормативно установленного исключения из общего правила об определении размера убытков в рамках </w:t>
      </w:r>
      <w:proofErr w:type="spellStart"/>
      <w:r w:rsidRPr="00167F23">
        <w:rPr>
          <w:rFonts w:ascii="Arial" w:hAnsi="Arial" w:cs="Arial"/>
          <w:color w:val="auto"/>
        </w:rPr>
        <w:t>деликтных</w:t>
      </w:r>
      <w:proofErr w:type="spellEnd"/>
      <w:r w:rsidRPr="00167F23">
        <w:rPr>
          <w:rFonts w:ascii="Arial" w:hAnsi="Arial" w:cs="Arial"/>
          <w:color w:val="auto"/>
        </w:rPr>
        <w:t xml:space="preserve"> обязательств и, т</w:t>
      </w:r>
      <w:r w:rsidRPr="00167F23">
        <w:rPr>
          <w:rFonts w:ascii="Arial" w:hAnsi="Arial" w:cs="Arial"/>
          <w:color w:val="auto"/>
        </w:rPr>
        <w:t xml:space="preserve">аким образом, не препятствуют учету полной стоимости новых деталей, узлов и агрегатов при определении размера убытков, подлежащих возмещению лицом, причинившим вред.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Как неоднократно отмечал Конституционный Суд Российской Федерации, при рассмотрении конкр</w:t>
      </w:r>
      <w:r w:rsidRPr="00167F23">
        <w:rPr>
          <w:rFonts w:ascii="Arial" w:hAnsi="Arial" w:cs="Arial"/>
          <w:color w:val="auto"/>
        </w:rPr>
        <w:t>етного дела суд обязан исследовать по существу фактические обстоятельства и не вправе ограничиваться установлением одних лишь формальных условий применения нормы; иное приводило бы к тому, что право на судебную защиту, закрепленное статьей 46 (часть 1) Кон</w:t>
      </w:r>
      <w:r w:rsidRPr="00167F23">
        <w:rPr>
          <w:rFonts w:ascii="Arial" w:hAnsi="Arial" w:cs="Arial"/>
          <w:color w:val="auto"/>
        </w:rPr>
        <w:t>ституции Российской Федерации, оказывалось бы существенно ущемленным (постановления от 6 июня 1995 года № 7-П, от 13 июня 1996 года № 14-П, от 28 октября 1999 года № 14-П, от 22 ноября 2000 года № 14-П, от 14 июля 2003 года № 12-П, от 12 июля 2007 года № 1</w:t>
      </w:r>
      <w:r w:rsidRPr="00167F23">
        <w:rPr>
          <w:rFonts w:ascii="Arial" w:hAnsi="Arial" w:cs="Arial"/>
          <w:color w:val="auto"/>
        </w:rPr>
        <w:t>0-П и др.). Оценка доказательств, позволяющих, в частности, определить реальный размер возмещения вреда, и отражение ее результатов в судебном решении является одним из проявлений дискреционных полномочий суда, необходимых для осуществления правосудия и вы</w:t>
      </w:r>
      <w:r w:rsidRPr="00167F23">
        <w:rPr>
          <w:rFonts w:ascii="Arial" w:hAnsi="Arial" w:cs="Arial"/>
          <w:color w:val="auto"/>
        </w:rPr>
        <w:t xml:space="preserve">текающих из принципа самостоятельности судебной власти, что, однако, не предполагает возможность оценки судом доказательств произвольно и в противоречии с законом.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Положения статьи 15, пункта 1 статьи 1064, статьи 1072 и пункта 1 статьи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1079 ГК Российско</w:t>
      </w:r>
      <w:r w:rsidRPr="00167F23">
        <w:rPr>
          <w:rFonts w:ascii="Arial" w:hAnsi="Arial" w:cs="Arial"/>
          <w:color w:val="auto"/>
        </w:rPr>
        <w:t xml:space="preserve">й Федерации сами по себе не ограничивают круг доказательств, которые потерпевшие могут предъявлять для определения размера понесенного ими фактического ущерба. Соответственно, поскольку размер расходов на восстановительный ремонт в отношении поврежденного </w:t>
      </w:r>
      <w:r w:rsidRPr="00167F23">
        <w:rPr>
          <w:rFonts w:ascii="Arial" w:hAnsi="Arial" w:cs="Arial"/>
          <w:color w:val="auto"/>
        </w:rPr>
        <w:t>транспортного средства определяется на основании Единой методики лишь в рамках договора обязательного страхования гражданской ответственности владельцев транспортных средств и только в пределах, установленных Федеральным законом «Об обязательном страховани</w:t>
      </w:r>
      <w:r w:rsidRPr="00167F23">
        <w:rPr>
          <w:rFonts w:ascii="Arial" w:hAnsi="Arial" w:cs="Arial"/>
          <w:color w:val="auto"/>
        </w:rPr>
        <w:t>и гражданской ответственности владельцев транспортных средств», а произведенные на ее основании подсчеты размера вреда в целях осуществления страховой выплаты не всегда адекватно отражают размер причиненного потерпевшему фактического ущерба и, следовательн</w:t>
      </w:r>
      <w:r w:rsidRPr="00167F23">
        <w:rPr>
          <w:rFonts w:ascii="Arial" w:hAnsi="Arial" w:cs="Arial"/>
          <w:color w:val="auto"/>
        </w:rPr>
        <w:t xml:space="preserve">о, не могут служить единственным средством для его определения, суды обязаны в полной мере учитывать все юридически значимые обстоятельства, позволяющие установить и подтвердить фактически понесенный потерпевшим ущерб.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5.3. Таким образом, положения статьи</w:t>
      </w:r>
      <w:r w:rsidRPr="00167F23">
        <w:rPr>
          <w:rFonts w:ascii="Arial" w:hAnsi="Arial" w:cs="Arial"/>
          <w:color w:val="auto"/>
        </w:rPr>
        <w:t xml:space="preserve"> 15, пункта 1 статьи 1064, статьи 1072 и пункта 1 статьи 1079 ГК Российской Федерации по своему </w:t>
      </w:r>
      <w:proofErr w:type="spellStart"/>
      <w:r w:rsidRPr="00167F23">
        <w:rPr>
          <w:rFonts w:ascii="Arial" w:hAnsi="Arial" w:cs="Arial"/>
          <w:color w:val="auto"/>
        </w:rPr>
        <w:t>конституционноправовому</w:t>
      </w:r>
      <w:proofErr w:type="spellEnd"/>
      <w:r w:rsidRPr="00167F23">
        <w:rPr>
          <w:rFonts w:ascii="Arial" w:hAnsi="Arial" w:cs="Arial"/>
          <w:color w:val="auto"/>
        </w:rPr>
        <w:t xml:space="preserve"> смыслу в системе действующего правового регулирования (во взаимосвязи с положениями Федерального закона «Об обязательном страховании гра</w:t>
      </w:r>
      <w:r w:rsidRPr="00167F23">
        <w:rPr>
          <w:rFonts w:ascii="Arial" w:hAnsi="Arial" w:cs="Arial"/>
          <w:color w:val="auto"/>
        </w:rPr>
        <w:t>жданской ответственности владельцев транспортных средств») предполагают возможность возмещения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средств, потер</w:t>
      </w:r>
      <w:r w:rsidRPr="00167F23">
        <w:rPr>
          <w:rFonts w:ascii="Arial" w:hAnsi="Arial" w:cs="Arial"/>
          <w:color w:val="auto"/>
        </w:rPr>
        <w:t>певшему, которому по указанному договору страховой организацией выплачено страховое возмещение в размере, исчисленном в соответствии с Единой методикой определения размера расходов на восстановительный ремонт в отношении поврежденного транспортного средств</w:t>
      </w:r>
      <w:r w:rsidRPr="00167F23">
        <w:rPr>
          <w:rFonts w:ascii="Arial" w:hAnsi="Arial" w:cs="Arial"/>
          <w:color w:val="auto"/>
        </w:rPr>
        <w:t>а с учетом износа подлежащих замене деталей, узлов и агрегатов транспортного средства, имущественного вреда исходя из принципа полного его возмещения, если потерпевшим представлены надлежащие доказательства того, что размер фактически понесенного им ущерба</w:t>
      </w:r>
      <w:r w:rsidRPr="00167F23">
        <w:rPr>
          <w:rFonts w:ascii="Arial" w:hAnsi="Arial" w:cs="Arial"/>
          <w:color w:val="auto"/>
        </w:rPr>
        <w:t xml:space="preserve"> превышает сумму полученного страхового возмещения.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Иное приводило бы к нарушению гарантированных статьями 17 (часть 3), 19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(часть 1), 35 (часть 1), 46 (часть 1), 52 и 55 (часть 3) Конституции </w:t>
      </w:r>
    </w:p>
    <w:p w:rsidR="00CB2C61" w:rsidRPr="00167F23" w:rsidRDefault="00167F23">
      <w:pPr>
        <w:spacing w:after="252" w:line="240" w:lineRule="auto"/>
        <w:ind w:left="0" w:firstLine="0"/>
        <w:jc w:val="both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Российской Федерации прав потерпевших, имуществу которых был</w:t>
      </w:r>
      <w:r w:rsidRPr="00167F23">
        <w:rPr>
          <w:rFonts w:ascii="Arial" w:hAnsi="Arial" w:cs="Arial"/>
          <w:color w:val="auto"/>
        </w:rPr>
        <w:t xml:space="preserve"> причинен вред при использовании иными лицами транспортных средств как источников повышенной опасности. </w:t>
      </w:r>
    </w:p>
    <w:p w:rsidR="00CB2C61" w:rsidRPr="00167F23" w:rsidRDefault="00167F23">
      <w:pPr>
        <w:spacing w:after="0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Вместе с тем, в силу вытекающих из Конституции Российской Федерации, в том числе ее статьи 55 (часть 3), принципов справедливости и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>пропорциональности</w:t>
      </w:r>
      <w:r w:rsidRPr="00167F23">
        <w:rPr>
          <w:rFonts w:ascii="Arial" w:hAnsi="Arial" w:cs="Arial"/>
          <w:color w:val="auto"/>
        </w:rPr>
        <w:t xml:space="preserve"> (соразмерности) и недопустимости при осуществлении прав и свобод человека и гражданина нарушений прав и свобод других лиц (статья 17, часть 3) регулирование подобного рода отношений требует обеспечения баланса интересов потерпевшего, намеренного максималь</w:t>
      </w:r>
      <w:r w:rsidRPr="00167F23">
        <w:rPr>
          <w:rFonts w:ascii="Arial" w:hAnsi="Arial" w:cs="Arial"/>
          <w:color w:val="auto"/>
        </w:rPr>
        <w:t>но быстро, в полном объеме и с учетом требований безопасности восстановить поврежденное транспортное средство, и лица, причинившего вред, интерес которого состоит в том, чтобы возместить потерпевшему лишь те расходы, необходимость осуществления которых неп</w:t>
      </w:r>
      <w:r w:rsidRPr="00167F23">
        <w:rPr>
          <w:rFonts w:ascii="Arial" w:hAnsi="Arial" w:cs="Arial"/>
          <w:color w:val="auto"/>
        </w:rPr>
        <w:t xml:space="preserve">осредственно находится в причинно-следственной связи с его противоправными действиями.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Это означает, что лицо, к которому потерпевшим предъявлены требования о возмещении разницы между страховой выплатой и фактическим размером причиненного ущерба, не лишен</w:t>
      </w:r>
      <w:r w:rsidRPr="00167F23">
        <w:rPr>
          <w:rFonts w:ascii="Arial" w:hAnsi="Arial" w:cs="Arial"/>
          <w:color w:val="auto"/>
        </w:rPr>
        <w:t xml:space="preserve">о права ходатайствовать о назначении соответствующей судебной экспертизы, о снижении </w:t>
      </w:r>
      <w:proofErr w:type="gramStart"/>
      <w:r w:rsidRPr="00167F23">
        <w:rPr>
          <w:rFonts w:ascii="Arial" w:hAnsi="Arial" w:cs="Arial"/>
          <w:color w:val="auto"/>
        </w:rPr>
        <w:t>размера</w:t>
      </w:r>
      <w:proofErr w:type="gramEnd"/>
      <w:r w:rsidRPr="00167F23">
        <w:rPr>
          <w:rFonts w:ascii="Arial" w:hAnsi="Arial" w:cs="Arial"/>
          <w:color w:val="auto"/>
        </w:rPr>
        <w:t xml:space="preserve"> подлежащего выплате возмещения и выдвигать иные возражения. В частности, размер возмещения, подлежащего выплате лицом, причинившим вред, может быть уменьшен судом,</w:t>
      </w:r>
      <w:r w:rsidRPr="00167F23">
        <w:rPr>
          <w:rFonts w:ascii="Arial" w:hAnsi="Arial" w:cs="Arial"/>
          <w:color w:val="auto"/>
        </w:rPr>
        <w:t xml:space="preserve"> если ответчиком будет доказано или из обстоятельств дела следует с очевидностью, что существует иной, более разумный и распространенный в обороте способ исправления таких повреждений подобного имущества. Кроме того, такое уменьшение допустимо, если в резу</w:t>
      </w:r>
      <w:r w:rsidRPr="00167F23">
        <w:rPr>
          <w:rFonts w:ascii="Arial" w:hAnsi="Arial" w:cs="Arial"/>
          <w:color w:val="auto"/>
        </w:rPr>
        <w:t>льтате возмещения причиненного вреда с учетом стоимости новых деталей, узлов, агрегатов произойдет значительное улучшение транспортного средства, влекущее существенное и явно несправедливое увеличение его стоимости за счет лица, причинившего вред (например</w:t>
      </w:r>
      <w:r w:rsidRPr="00167F23">
        <w:rPr>
          <w:rFonts w:ascii="Arial" w:hAnsi="Arial" w:cs="Arial"/>
          <w:color w:val="auto"/>
        </w:rPr>
        <w:t xml:space="preserve">, когда при восстановительном ремонте детали, узлы, механизмы, которые имеют постоянный нормальный износ и подлежат регулярной своевременной замене в соответствии с требованиями по эксплуатации транспортного средства, были заменены на новые).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Установление</w:t>
      </w:r>
      <w:r w:rsidRPr="00167F23">
        <w:rPr>
          <w:rFonts w:ascii="Arial" w:hAnsi="Arial" w:cs="Arial"/>
          <w:color w:val="auto"/>
        </w:rPr>
        <w:t xml:space="preserve"> подобного рода обстоятельств является прерогативой суда, который в силу присущих ему дискреционных полномочий, необходимых для осуществления правосудия и вытекающих из принципа самостоятельности судебной власти, разрешает дело на основе установления и исс</w:t>
      </w:r>
      <w:r w:rsidRPr="00167F23">
        <w:rPr>
          <w:rFonts w:ascii="Arial" w:hAnsi="Arial" w:cs="Arial"/>
          <w:color w:val="auto"/>
        </w:rPr>
        <w:t xml:space="preserve">ледования всех его обстоятельств, что, однако, не предполагает оценку судом доказательств произвольно и в противоречии с законом.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Исходя из изложенного и руководствуясь статьями 6, 71, 72, 74, 75, 78, 79 и 100 Федерального конституционного закона «О Конст</w:t>
      </w:r>
      <w:r w:rsidRPr="00167F23">
        <w:rPr>
          <w:rFonts w:ascii="Arial" w:hAnsi="Arial" w:cs="Arial"/>
          <w:color w:val="auto"/>
        </w:rPr>
        <w:t xml:space="preserve">итуционном Суде Российской Федерации», Конституционный Суд Российской Федерации постановил: </w:t>
      </w:r>
    </w:p>
    <w:p w:rsidR="00CB2C61" w:rsidRPr="00167F23" w:rsidRDefault="00167F23">
      <w:pPr>
        <w:numPr>
          <w:ilvl w:val="0"/>
          <w:numId w:val="3"/>
        </w:numPr>
        <w:ind w:right="2" w:hanging="379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Признать взаимосвязанные положения статьи 15, пункта 1 статьи 1064, статьи 1072 и пункта 1 статьи 1079 ГК Российской Федерации не противоречащими Конституции Росси</w:t>
      </w:r>
      <w:r w:rsidRPr="00167F23">
        <w:rPr>
          <w:rFonts w:ascii="Arial" w:hAnsi="Arial" w:cs="Arial"/>
          <w:color w:val="auto"/>
        </w:rPr>
        <w:t>йской Федерации, поскольку по своему конституционно-правовому смыслу в системе действующего правового регулирования и во взаимосвязи с положениями Федерального закона «Об обязательном страховании гражданской ответственности владельцев транспортных средств»</w:t>
      </w:r>
      <w:r w:rsidRPr="00167F23">
        <w:rPr>
          <w:rFonts w:ascii="Arial" w:hAnsi="Arial" w:cs="Arial"/>
          <w:color w:val="auto"/>
        </w:rPr>
        <w:t xml:space="preserve"> они предполагают - исходя из принципа полного возмещения вреда - возможность возмещения потерпевшему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</w:t>
      </w:r>
      <w:r w:rsidRPr="00167F23">
        <w:rPr>
          <w:rFonts w:ascii="Arial" w:hAnsi="Arial" w:cs="Arial"/>
          <w:color w:val="auto"/>
        </w:rPr>
        <w:t xml:space="preserve">, вреда, причиненного при эксплуатации транспортного средства, в размере, который превышает страховое возмещение, выплаченное потерпевшему в соответствии с законодательством об обязательном страховании гражданской ответственности. </w:t>
      </w:r>
    </w:p>
    <w:p w:rsidR="00CB2C61" w:rsidRPr="00167F23" w:rsidRDefault="00167F23">
      <w:pPr>
        <w:numPr>
          <w:ilvl w:val="0"/>
          <w:numId w:val="3"/>
        </w:numPr>
        <w:spacing w:after="9"/>
        <w:ind w:right="2" w:hanging="379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Правоприменительные реше</w:t>
      </w:r>
      <w:r w:rsidRPr="00167F23">
        <w:rPr>
          <w:rFonts w:ascii="Arial" w:hAnsi="Arial" w:cs="Arial"/>
          <w:color w:val="auto"/>
        </w:rPr>
        <w:t xml:space="preserve">ния по делам граждан </w:t>
      </w:r>
      <w:proofErr w:type="spellStart"/>
      <w:r w:rsidRPr="00167F23">
        <w:rPr>
          <w:rFonts w:ascii="Arial" w:hAnsi="Arial" w:cs="Arial"/>
          <w:color w:val="auto"/>
        </w:rPr>
        <w:t>Аринушенко</w:t>
      </w:r>
      <w:proofErr w:type="spellEnd"/>
      <w:r w:rsidRPr="00167F23">
        <w:rPr>
          <w:rFonts w:ascii="Arial" w:hAnsi="Arial" w:cs="Arial"/>
          <w:color w:val="auto"/>
        </w:rPr>
        <w:t xml:space="preserve"> Андрея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Сергеевича, </w:t>
      </w:r>
      <w:proofErr w:type="spellStart"/>
      <w:r w:rsidRPr="00167F23">
        <w:rPr>
          <w:rFonts w:ascii="Arial" w:hAnsi="Arial" w:cs="Arial"/>
          <w:color w:val="auto"/>
        </w:rPr>
        <w:t>Бересневой</w:t>
      </w:r>
      <w:proofErr w:type="spellEnd"/>
      <w:r w:rsidRPr="00167F23">
        <w:rPr>
          <w:rFonts w:ascii="Arial" w:hAnsi="Arial" w:cs="Arial"/>
          <w:color w:val="auto"/>
        </w:rPr>
        <w:t xml:space="preserve"> Галины Семеновны, Реутова Валерия Александровича и Середы Олега Николаевича, основанные на положениях статьи 15, пункта 1 статьи 1064, статьи 1072 и пункта 1 статьи 1079 ГК Российской Федерации</w:t>
      </w:r>
      <w:r w:rsidRPr="00167F23">
        <w:rPr>
          <w:rFonts w:ascii="Arial" w:hAnsi="Arial" w:cs="Arial"/>
          <w:color w:val="auto"/>
        </w:rPr>
        <w:t xml:space="preserve"> в истолковании, расходящемся с их конституционно-правовым смыслом, выявленным в настоящем Постановлении, подлежат пересмотру в установленном законом порядке, если для этого нет иных препятствий. </w:t>
      </w:r>
    </w:p>
    <w:p w:rsidR="00CB2C61" w:rsidRPr="00167F23" w:rsidRDefault="00167F23">
      <w:pPr>
        <w:numPr>
          <w:ilvl w:val="0"/>
          <w:numId w:val="3"/>
        </w:numPr>
        <w:ind w:right="2" w:hanging="379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Настоящее Постановление окончательно, не подлежит обжалован</w:t>
      </w:r>
      <w:r w:rsidRPr="00167F23">
        <w:rPr>
          <w:rFonts w:ascii="Arial" w:hAnsi="Arial" w:cs="Arial"/>
          <w:color w:val="auto"/>
        </w:rPr>
        <w:t xml:space="preserve">ию, вступает в силу немедленно после провозглашения, действует непосредственно и не требует подтверждения другими органами и должностными лицами. </w:t>
      </w:r>
    </w:p>
    <w:p w:rsidR="00CB2C61" w:rsidRPr="00167F23" w:rsidRDefault="00167F23">
      <w:pPr>
        <w:numPr>
          <w:ilvl w:val="0"/>
          <w:numId w:val="3"/>
        </w:numPr>
        <w:spacing w:after="9"/>
        <w:ind w:right="2" w:hanging="379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lastRenderedPageBreak/>
        <w:t xml:space="preserve">Настоящее Постановление подлежит незамедлительному опубликованию в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>«Российской газете», «Собрании законодате</w:t>
      </w:r>
      <w:r w:rsidRPr="00167F23">
        <w:rPr>
          <w:rFonts w:ascii="Arial" w:hAnsi="Arial" w:cs="Arial"/>
          <w:color w:val="auto"/>
        </w:rPr>
        <w:t xml:space="preserve">льства Российской Федерации» и на </w:t>
      </w:r>
    </w:p>
    <w:p w:rsidR="00CB2C61" w:rsidRPr="00167F23" w:rsidRDefault="00167F23">
      <w:pPr>
        <w:spacing w:after="9"/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«Официальном интернет-портале правовой информации» (www.pravo.gov.ru). </w:t>
      </w:r>
    </w:p>
    <w:p w:rsidR="00CB2C61" w:rsidRPr="00167F23" w:rsidRDefault="00167F23">
      <w:pPr>
        <w:ind w:left="-5" w:right="2"/>
        <w:rPr>
          <w:rFonts w:ascii="Arial" w:hAnsi="Arial" w:cs="Arial"/>
          <w:color w:val="auto"/>
        </w:rPr>
      </w:pPr>
      <w:r w:rsidRPr="00167F23">
        <w:rPr>
          <w:rFonts w:ascii="Arial" w:hAnsi="Arial" w:cs="Arial"/>
          <w:color w:val="auto"/>
        </w:rPr>
        <w:t xml:space="preserve">Постановление должно быть опубликовано также в «Вестнике Конституционного Суда Российской Федерации». </w:t>
      </w:r>
    </w:p>
    <w:sectPr w:rsidR="00CB2C61" w:rsidRPr="00167F23">
      <w:pgSz w:w="11906" w:h="16838"/>
      <w:pgMar w:top="1183" w:right="872" w:bottom="11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8FE"/>
    <w:multiLevelType w:val="hybridMultilevel"/>
    <w:tmpl w:val="AF6A1652"/>
    <w:lvl w:ilvl="0" w:tplc="B164B5D6">
      <w:start w:val="1"/>
      <w:numFmt w:val="decimal"/>
      <w:lvlText w:val="%1."/>
      <w:lvlJc w:val="left"/>
      <w:pPr>
        <w:ind w:left="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8A89F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A03F9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60A612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AAD39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6E00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C28E8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622AD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706E9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2A"/>
    <w:multiLevelType w:val="hybridMultilevel"/>
    <w:tmpl w:val="F9F83CB0"/>
    <w:lvl w:ilvl="0" w:tplc="8F80C746">
      <w:start w:val="2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348218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E9E271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FA5A4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4AA7F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68B67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342F58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FEAFFA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606E38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50AD8"/>
    <w:multiLevelType w:val="multilevel"/>
    <w:tmpl w:val="5C7EAF00"/>
    <w:lvl w:ilvl="0">
      <w:start w:val="4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1"/>
    <w:rsid w:val="00167F23"/>
    <w:rsid w:val="00C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8E0D-2265-4E68-A503-D4126BAB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5" w:line="249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7377</Words>
  <Characters>42050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cp:lastModifiedBy>Айдар Валеев</cp:lastModifiedBy>
  <cp:revision>2</cp:revision>
  <dcterms:created xsi:type="dcterms:W3CDTF">2018-12-10T12:37:00Z</dcterms:created>
  <dcterms:modified xsi:type="dcterms:W3CDTF">2018-12-10T12:37:00Z</dcterms:modified>
</cp:coreProperties>
</file>